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u w:val="none"/>
        </w:rPr>
      </w:pPr>
    </w:p>
    <w:p>
      <w:pPr>
        <w:pStyle w:val="3"/>
        <w:numPr>
          <w:ilvl w:val="-1"/>
          <w:numId w:val="0"/>
        </w:numPr>
        <w:spacing w:before="313" w:beforeLines="100" w:after="313" w:afterLines="100" w:afterAutospacing="0" w:line="240" w:lineRule="auto"/>
        <w:ind w:left="0" w:firstLine="0"/>
        <w:jc w:val="center"/>
        <w:rPr>
          <w:rFonts w:hint="default" w:ascii="宋体" w:hAnsi="宋体" w:cs="宋体"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cs="宋体"/>
          <w:sz w:val="36"/>
          <w:szCs w:val="36"/>
          <w:u w:val="none"/>
          <w:lang w:val="en-US" w:eastAsia="zh-CN"/>
        </w:rPr>
        <w:t>短驳运输</w:t>
      </w:r>
      <w:r>
        <w:rPr>
          <w:rFonts w:hint="eastAsia" w:ascii="宋体" w:hAnsi="宋体" w:cs="宋体"/>
          <w:sz w:val="36"/>
          <w:szCs w:val="36"/>
          <w:u w:val="none"/>
          <w:lang w:eastAsia="zh-CN"/>
        </w:rPr>
        <w:t>项目</w:t>
      </w:r>
      <w:r>
        <w:rPr>
          <w:rFonts w:hint="eastAsia" w:ascii="宋体" w:hAnsi="宋体" w:cs="宋体"/>
          <w:sz w:val="36"/>
          <w:szCs w:val="36"/>
          <w:u w:val="none"/>
          <w:lang w:val="en-US" w:eastAsia="zh-CN"/>
        </w:rPr>
        <w:t>招标需求</w:t>
      </w:r>
    </w:p>
    <w:p>
      <w:pPr>
        <w:spacing w:line="360" w:lineRule="auto"/>
        <w:rPr>
          <w:rFonts w:hint="eastAsia" w:ascii="宋体" w:hAnsi="宋体" w:eastAsia="宋体" w:cs="宋体"/>
          <w:b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  <w:u w:val="none"/>
          <w:lang w:eastAsia="zh-CN"/>
        </w:rPr>
        <w:t>一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u w:val="none"/>
        </w:rPr>
        <w:t>、标的名称：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u w:val="none"/>
          <w:lang w:val="en-US" w:eastAsia="zh-CN"/>
        </w:rPr>
        <w:t>玖源公司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u w:val="none"/>
          <w:lang w:eastAsia="zh-CN"/>
        </w:rPr>
        <w:t>公路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u w:val="none"/>
          <w:lang w:val="en-US" w:eastAsia="zh-CN"/>
        </w:rPr>
        <w:t>短驳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u w:val="none"/>
          <w:lang w:eastAsia="zh-CN"/>
        </w:rPr>
        <w:t>运输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u w:val="none"/>
          <w:lang w:val="en-US" w:eastAsia="zh-CN"/>
        </w:rPr>
        <w:t>项目</w:t>
      </w:r>
    </w:p>
    <w:p>
      <w:pPr>
        <w:spacing w:line="360" w:lineRule="auto"/>
        <w:ind w:firstLine="0"/>
        <w:rPr>
          <w:rFonts w:hint="eastAsia" w:ascii="宋体" w:hAnsi="宋体" w:eastAsia="宋体" w:cs="宋体"/>
          <w:color w:val="000000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用于项目：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eastAsia="zh-CN"/>
        </w:rPr>
        <w:t>达州玖源公司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工厂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eastAsia="zh-CN"/>
        </w:rPr>
        <w:t>至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达州火车站货运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eastAsia="zh-CN"/>
        </w:rPr>
        <w:t>仓库公路运输需求。</w:t>
      </w:r>
    </w:p>
    <w:p>
      <w:pPr>
        <w:spacing w:line="360" w:lineRule="auto"/>
        <w:ind w:firstLine="0"/>
        <w:rPr>
          <w:rFonts w:hint="eastAsia" w:ascii="宋体" w:hAnsi="宋体" w:eastAsia="宋体" w:cs="宋体"/>
          <w:color w:val="000000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运输货物：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袋装成品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eastAsia="zh-CN"/>
        </w:rPr>
        <w:t>尿素。</w:t>
      </w:r>
    </w:p>
    <w:p>
      <w:pPr>
        <w:spacing w:line="360" w:lineRule="auto"/>
        <w:ind w:firstLine="0"/>
        <w:rPr>
          <w:rFonts w:hint="eastAsia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运输方式：公路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汽运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b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  <w:u w:val="none"/>
          <w:lang w:eastAsia="zh-CN"/>
        </w:rPr>
        <w:t>二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u w:val="none"/>
        </w:rPr>
        <w:t>、标的范围及运作时间</w:t>
      </w:r>
    </w:p>
    <w:p>
      <w:pPr>
        <w:spacing w:line="360" w:lineRule="auto"/>
        <w:ind w:firstLine="480"/>
        <w:rPr>
          <w:rFonts w:hint="eastAsia" w:ascii="宋体" w:hAnsi="宋体" w:eastAsia="宋体" w:cs="宋体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标的覆盖范围：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eastAsia="zh-CN"/>
        </w:rPr>
        <w:t>达州玖源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工厂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eastAsia="zh-CN"/>
        </w:rPr>
        <w:t>至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达州火车站货运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eastAsia="zh-CN"/>
        </w:rPr>
        <w:t>仓库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项目运输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eastAsia="zh-CN"/>
        </w:rPr>
        <w:t>运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送要求。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标的运作时间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  <w:lang w:eastAsia="zh-CN"/>
        </w:rPr>
        <w:t>202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</w:rPr>
        <w:t>月1日至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  <w:lang w:eastAsia="zh-CN"/>
        </w:rPr>
        <w:t>202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  <w:lang w:val="en-US" w:eastAsia="zh-CN"/>
        </w:rPr>
        <w:t>30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</w:rPr>
        <w:t>日，共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  <w:lang w:val="en-US" w:eastAsia="zh-CN"/>
        </w:rPr>
        <w:t>12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</w:rPr>
        <w:t>个月。</w:t>
      </w:r>
    </w:p>
    <w:p>
      <w:pPr>
        <w:spacing w:line="360" w:lineRule="auto"/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  <w:u w:val="none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  <w:u w:val="none"/>
          <w:lang w:eastAsia="zh-CN"/>
        </w:rPr>
        <w:t>三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  <w:u w:val="none"/>
        </w:rPr>
        <w:t>、标的简介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此次运输项目由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个运输标段组成。</w:t>
      </w:r>
    </w:p>
    <w:tbl>
      <w:tblPr>
        <w:tblStyle w:val="29"/>
        <w:tblW w:w="9239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51"/>
        <w:gridCol w:w="2063"/>
        <w:gridCol w:w="2100"/>
        <w:gridCol w:w="1353"/>
        <w:gridCol w:w="1536"/>
        <w:gridCol w:w="153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u w:val="none"/>
              </w:rPr>
              <w:t>编号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u w:val="none"/>
              </w:rPr>
              <w:t>标段名称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u w:val="none"/>
              </w:rPr>
              <w:t>标段覆盖范围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u w:val="none"/>
              </w:rPr>
              <w:t>预估运量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u w:val="none"/>
                <w:lang w:val="en-US" w:eastAsia="zh-CN"/>
              </w:rPr>
              <w:t>运费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  <w:t>1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lang w:val="en-US" w:eastAsia="zh-CN"/>
              </w:rPr>
              <w:t>玖源公司公路短驳运输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eastAsia="zh-CN"/>
              </w:rPr>
              <w:t>玖源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  <w:t>公司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val="en-US" w:eastAsia="zh-CN"/>
              </w:rPr>
              <w:t>工厂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lang w:eastAsia="zh-CN"/>
              </w:rPr>
              <w:t>至火车站仓库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u w:val="none"/>
              </w:rPr>
              <w:t>约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u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u w:val="none"/>
              </w:rPr>
              <w:t>万吨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u w:val="none"/>
                <w:lang w:val="en-US" w:eastAsia="zh-CN"/>
              </w:rPr>
              <w:t>/年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u w:val="none"/>
                <w:lang w:val="en-US" w:eastAsia="zh-CN"/>
              </w:rPr>
              <w:t>150万/年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u w:val="none"/>
                <w:lang w:val="en-US" w:eastAsia="zh-CN"/>
              </w:rPr>
              <w:t>技术标书附件见zip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2"/>
                <w:szCs w:val="22"/>
                <w:highlight w:val="none"/>
                <w:u w:val="none"/>
                <w:lang w:val="en-US" w:eastAsia="zh-CN"/>
              </w:rPr>
              <w:t>压缩包</w:t>
            </w:r>
          </w:p>
        </w:tc>
      </w:tr>
    </w:tbl>
    <w:p>
      <w:pPr>
        <w:spacing w:line="360" w:lineRule="auto"/>
        <w:ind w:firstLine="480"/>
        <w:rPr>
          <w:rFonts w:hint="eastAsia" w:ascii="宋体" w:hAnsi="宋体" w:eastAsia="宋体" w:cs="宋体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仓库运输标段服务于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eastAsia="zh-CN"/>
        </w:rPr>
        <w:t>玖源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公司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eastAsia="zh-CN"/>
        </w:rPr>
        <w:t>尿素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销售业务端客户。根据客户需求，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eastAsia="zh-CN"/>
        </w:rPr>
        <w:t>从玖源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公司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eastAsia="zh-CN"/>
        </w:rPr>
        <w:t>成品库房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发货至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eastAsia="zh-CN"/>
        </w:rPr>
        <w:t>火车站仓库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，此运输动作由中标单位进行承运。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  <w:lang w:eastAsia="zh-CN"/>
        </w:rPr>
        <w:t>玖源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</w:rPr>
        <w:t>公司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  <w:lang w:eastAsia="zh-CN"/>
        </w:rPr>
        <w:t>库管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</w:rPr>
        <w:t>人员将根据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  <w:lang w:val="en-US" w:eastAsia="zh-CN"/>
        </w:rPr>
        <w:t>调拨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</w:rPr>
        <w:t>订单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  <w:lang w:val="en-US" w:eastAsia="zh-CN"/>
        </w:rPr>
        <w:t>数量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</w:rPr>
        <w:t>进行配载安排并派单。运输订单通过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  <w:lang w:eastAsia="zh-CN"/>
        </w:rPr>
        <w:t>玖源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</w:rPr>
        <w:t>公司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  <w:lang w:eastAsia="zh-CN"/>
        </w:rPr>
        <w:t>库管下单，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</w:rPr>
        <w:t>承运商通过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  <w:lang w:eastAsia="zh-CN"/>
        </w:rPr>
        <w:t>库管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</w:rPr>
        <w:t>接受订单信息，并按单派车。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b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运输货物类型以重货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  <w:t>带托运输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为主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返程需返回托盘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</w:rPr>
        <w:t>运输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  <w:lang w:val="en-US" w:eastAsia="zh-CN"/>
        </w:rPr>
        <w:t>重量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</w:rPr>
        <w:t>主要集中在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  <w:lang w:val="en-US" w:eastAsia="zh-CN"/>
        </w:rPr>
        <w:t>15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</w:rPr>
        <w:t>-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  <w:lang w:val="en-US" w:eastAsia="zh-CN"/>
        </w:rPr>
        <w:t>30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</w:rPr>
        <w:t>吨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  <w:lang w:val="en-US" w:eastAsia="zh-CN"/>
        </w:rPr>
        <w:t>/车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</w:rPr>
        <w:t>。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eastAsia="zh-CN"/>
        </w:rPr>
        <w:t>此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标段预估运量为我司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eastAsia="zh-CN"/>
        </w:rPr>
        <w:t>成品库房至火车站仓库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正逆向物流合计预估运量。</w:t>
      </w:r>
    </w:p>
    <w:p>
      <w:pPr>
        <w:spacing w:line="360" w:lineRule="auto"/>
        <w:rPr>
          <w:rFonts w:hint="eastAsia" w:ascii="宋体" w:hAnsi="宋体" w:eastAsia="宋体" w:cs="宋体"/>
          <w:b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  <w:u w:val="none"/>
          <w:lang w:eastAsia="zh-CN"/>
        </w:rPr>
        <w:t>四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u w:val="none"/>
        </w:rPr>
        <w:t>、承运商资质要求</w:t>
      </w:r>
    </w:p>
    <w:p>
      <w:pPr>
        <w:numPr>
          <w:ilvl w:val="-1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none"/>
          <w:lang w:eastAsia="zh-CN"/>
        </w:rPr>
        <w:t>1、有国内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none"/>
          <w:lang w:val="en-US" w:eastAsia="zh-CN"/>
        </w:rPr>
        <w:t>普通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none"/>
          <w:lang w:eastAsia="zh-CN"/>
        </w:rPr>
        <w:t>货物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none"/>
          <w:lang w:val="en-US" w:eastAsia="zh-CN"/>
        </w:rPr>
        <w:t>道路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none"/>
          <w:lang w:eastAsia="zh-CN"/>
        </w:rPr>
        <w:t>运输资质，可以开具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none"/>
          <w:lang w:val="en-US" w:eastAsia="zh-CN"/>
        </w:rPr>
        <w:t>运输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none"/>
          <w:lang w:eastAsia="zh-CN"/>
        </w:rPr>
        <w:t>增值税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none"/>
          <w:lang w:val="en-US" w:eastAsia="zh-CN"/>
        </w:rPr>
        <w:t>专用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none"/>
          <w:lang w:eastAsia="zh-CN"/>
        </w:rPr>
        <w:t>发票；</w:t>
      </w:r>
    </w:p>
    <w:p>
      <w:pPr>
        <w:numPr>
          <w:ilvl w:val="-1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none"/>
          <w:lang w:eastAsia="zh-CN"/>
        </w:rPr>
        <w:t>2、注册资金不低于100万；</w:t>
      </w:r>
    </w:p>
    <w:p>
      <w:pPr>
        <w:numPr>
          <w:ilvl w:val="-1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none"/>
          <w:lang w:eastAsia="zh-CN"/>
        </w:rPr>
        <w:t>3、公司注册时间满1年；</w:t>
      </w:r>
    </w:p>
    <w:p>
      <w:pPr>
        <w:numPr>
          <w:ilvl w:val="-1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none"/>
          <w:lang w:eastAsia="zh-CN"/>
        </w:rPr>
        <w:t>4、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none"/>
          <w:lang w:val="en-US" w:eastAsia="zh-CN"/>
        </w:rPr>
        <w:t>提供不少于10台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none"/>
          <w:lang w:eastAsia="zh-CN"/>
        </w:rPr>
        <w:t>车辆信息表（车牌号、车型、司机，自有车和挂靠/外请车辆均需提交）；</w:t>
      </w:r>
    </w:p>
    <w:p>
      <w:pPr>
        <w:numPr>
          <w:ilvl w:val="-1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none"/>
          <w:lang w:eastAsia="zh-CN"/>
        </w:rPr>
        <w:t>5、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none"/>
          <w:lang w:val="en-US" w:eastAsia="zh-CN"/>
        </w:rPr>
        <w:t>提供不少于5台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none"/>
          <w:lang w:eastAsia="zh-CN"/>
        </w:rPr>
        <w:t>车辆行驶证（自有车）；</w:t>
      </w:r>
    </w:p>
    <w:p>
      <w:pPr>
        <w:numPr>
          <w:ilvl w:val="-1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none"/>
          <w:lang w:eastAsia="zh-CN"/>
        </w:rPr>
        <w:t>6、近一年财务报表（含资产负债表、利润表、现金流水）；</w:t>
      </w:r>
    </w:p>
    <w:p>
      <w:pPr>
        <w:numPr>
          <w:ilvl w:val="-1"/>
          <w:numId w:val="0"/>
        </w:numPr>
        <w:spacing w:line="360" w:lineRule="auto"/>
        <w:rPr>
          <w:rFonts w:hint="eastAsia" w:ascii="宋体" w:hAnsi="宋体" w:eastAsia="宋体" w:cs="宋体"/>
          <w:b/>
          <w:color w:val="000000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none"/>
          <w:lang w:eastAsia="zh-CN"/>
        </w:rPr>
        <w:t>7、安全操作流程文件及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none"/>
          <w:lang w:val="en-US" w:eastAsia="zh-CN"/>
        </w:rPr>
        <w:t>3个月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none"/>
          <w:lang w:eastAsia="zh-CN"/>
        </w:rPr>
        <w:t>培训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none"/>
          <w:lang w:val="en-US" w:eastAsia="zh-CN"/>
        </w:rPr>
        <w:t>记录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none"/>
          <w:lang w:eastAsia="zh-CN"/>
        </w:rPr>
        <w:t>；</w:t>
      </w:r>
    </w:p>
    <w:p>
      <w:pPr>
        <w:numPr>
          <w:ilvl w:val="-1"/>
          <w:numId w:val="0"/>
        </w:numPr>
        <w:spacing w:line="360" w:lineRule="auto"/>
        <w:rPr>
          <w:rFonts w:hint="eastAsia" w:ascii="宋体" w:hAnsi="宋体" w:eastAsia="宋体" w:cs="宋体"/>
          <w:b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  <w:u w:val="none"/>
          <w:lang w:eastAsia="zh-CN"/>
        </w:rPr>
        <w:t>五、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u w:val="none"/>
        </w:rPr>
        <w:t>承运商运作要求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color w:val="000000"/>
          <w:sz w:val="24"/>
          <w:szCs w:val="24"/>
          <w:highlight w:val="yellow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1、承运商必须配合玖源公司进行运输方案实施，通过玖源公司进行订单接收、反馈、派车、账单核对。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、支持中标区域逆向物流。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、运输时间：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eastAsia="zh-CN"/>
        </w:rPr>
        <w:t>无固定时间，根据销售订单情况提前告知承运商（含节假日）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、人员配置：在合同运作期间，对应仓库必须有承运商授权的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eastAsia="zh-CN"/>
        </w:rPr>
        <w:t>指定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人员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>驻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eastAsia="zh-CN"/>
        </w:rPr>
        <w:t>场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，负责日常运输沟通、发车签单等工作对接。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6、车型要求：能按订单要求提供对应车型，包括但不限于高栏车及厢式车。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7、车长要求：能按订单要求提供对应车型，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eastAsia="zh-CN"/>
        </w:rPr>
        <w:t>包括但不限于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9.6米、12.5米车辆。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8、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</w:rPr>
        <w:t>可以开具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  <w:lang w:val="en-US" w:eastAsia="zh-CN"/>
        </w:rPr>
        <w:t>运输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</w:rPr>
        <w:t>增值税专用发票。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9、运作能力可以达到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eastAsia="zh-CN"/>
        </w:rPr>
        <w:t>玖源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公司对于承运商考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</w:rPr>
        <w:t>核的要求。</w:t>
      </w:r>
    </w:p>
    <w:tbl>
      <w:tblPr>
        <w:tblStyle w:val="29"/>
        <w:tblW w:w="8996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27"/>
        <w:gridCol w:w="1840"/>
        <w:gridCol w:w="1617"/>
        <w:gridCol w:w="1618"/>
        <w:gridCol w:w="1392"/>
        <w:gridCol w:w="938"/>
        <w:gridCol w:w="11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83" w:hRule="atLeast"/>
          <w:jc w:val="center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编号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11" w:firstLineChars="10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</w:rPr>
              <w:t>项目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11" w:firstLineChars="10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装货及时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</w:rPr>
              <w:t>率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11" w:firstLineChars="10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</w:rPr>
              <w:t>到货及时率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人员配合度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丢损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</w:rPr>
              <w:t>率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11" w:firstLineChars="10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客诉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</w:rPr>
              <w:t>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atLeast"/>
          <w:jc w:val="center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每月比率 （%）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%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%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100%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.1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%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%</w:t>
            </w:r>
          </w:p>
        </w:tc>
      </w:tr>
    </w:tbl>
    <w:p>
      <w:pPr>
        <w:pStyle w:val="2"/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pStyle w:val="2"/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ADFD974-E475-49C9-8E56-23FDE82C12DE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rap="around" w:vAnchor="text" w:hAnchor="margin" w:xAlign="center" w:y="1"/>
      <w:ind w:right="360"/>
      <w:rPr>
        <w:rStyle w:val="33"/>
      </w:rPr>
    </w:pPr>
    <w:r>
      <w:rPr>
        <w:rStyle w:val="33"/>
      </w:rPr>
      <w:fldChar w:fldCharType="begin"/>
    </w:r>
    <w:r>
      <w:rPr>
        <w:rStyle w:val="33"/>
      </w:rPr>
      <w:instrText xml:space="preserve">PAGE  </w:instrText>
    </w:r>
    <w:r>
      <w:rPr>
        <w:rStyle w:val="33"/>
      </w:rPr>
      <w:fldChar w:fldCharType="separate"/>
    </w:r>
    <w:r>
      <w:rPr>
        <w:rStyle w:val="33"/>
      </w:rPr>
      <w:t>6</w:t>
    </w:r>
    <w:r>
      <w:rPr>
        <w:rStyle w:val="33"/>
      </w:rPr>
      <w:fldChar w:fldCharType="end"/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  <w:r>
      <w:pict>
        <v:shape id="PowerPlusWaterMarkObject4742399" o:spid="_x0000_s4105" o:spt="136" type="#_x0000_t136" style="position:absolute;left:0pt;height:72.3pt;width:614.65pt;mso-position-horizontal:center;mso-position-horizontal-relative:margin;mso-position-vertical:center;mso-position-vertical-relative:margin;rotation:20643840f;z-index:-251656192;mso-width-relative:page;mso-height-relative:page;" fillcolor="#80808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机密 恒大招标文件" style="font-family:宋体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  <w:r>
      <w:pict>
        <v:shape id="PowerPlusWaterMarkObject4742398" o:spid="_x0000_s4103" o:spt="136" type="#_x0000_t136" style="position:absolute;left:0pt;height:72.3pt;width:614.65pt;mso-position-horizontal:center;mso-position-horizontal-relative:margin;mso-position-vertical:center;mso-position-vertical-relative:margin;rotation:20643840f;z-index:-251657216;mso-width-relative:page;mso-height-relative:page;" fillcolor="#80808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机密 恒大招标文件" style="font-family:宋体;font-size:1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EA2025"/>
    <w:multiLevelType w:val="multilevel"/>
    <w:tmpl w:val="6CEA2025"/>
    <w:lvl w:ilvl="0" w:tentative="0">
      <w:start w:val="1"/>
      <w:numFmt w:val="none"/>
      <w:pStyle w:val="68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40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38"/>
      <w:suff w:val="nothing"/>
      <w:lvlText w:val="%1%2.%3　"/>
      <w:lvlJc w:val="left"/>
      <w:pPr>
        <w:ind w:left="284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69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70"/>
      <w:suff w:val="nothing"/>
      <w:lvlText w:val="%1%2.%3.%4.%5　"/>
      <w:lvlJc w:val="left"/>
      <w:pPr>
        <w:ind w:left="709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71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72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3ODMxNDUxNjdmYTEyNGFlOTg4OGM5NTU1YWI0YjUifQ=="/>
  </w:docVars>
  <w:rsids>
    <w:rsidRoot w:val="001731DE"/>
    <w:rsid w:val="00003DE6"/>
    <w:rsid w:val="000103CB"/>
    <w:rsid w:val="00011DE1"/>
    <w:rsid w:val="00015046"/>
    <w:rsid w:val="00021FFA"/>
    <w:rsid w:val="0003378E"/>
    <w:rsid w:val="00047DDF"/>
    <w:rsid w:val="00061AD5"/>
    <w:rsid w:val="00061B8A"/>
    <w:rsid w:val="0007479E"/>
    <w:rsid w:val="0008253C"/>
    <w:rsid w:val="00090487"/>
    <w:rsid w:val="00091AA7"/>
    <w:rsid w:val="00093785"/>
    <w:rsid w:val="00093826"/>
    <w:rsid w:val="000972C5"/>
    <w:rsid w:val="000974DB"/>
    <w:rsid w:val="000A02EB"/>
    <w:rsid w:val="000A657C"/>
    <w:rsid w:val="000A6CA6"/>
    <w:rsid w:val="000C639E"/>
    <w:rsid w:val="000D1D38"/>
    <w:rsid w:val="000D7B7A"/>
    <w:rsid w:val="000E29B5"/>
    <w:rsid w:val="000E3440"/>
    <w:rsid w:val="000F421E"/>
    <w:rsid w:val="000F6A2F"/>
    <w:rsid w:val="00102A24"/>
    <w:rsid w:val="00103295"/>
    <w:rsid w:val="00106652"/>
    <w:rsid w:val="00106BF3"/>
    <w:rsid w:val="00112549"/>
    <w:rsid w:val="00136743"/>
    <w:rsid w:val="001370CC"/>
    <w:rsid w:val="00141402"/>
    <w:rsid w:val="00144030"/>
    <w:rsid w:val="00146BF7"/>
    <w:rsid w:val="00153C09"/>
    <w:rsid w:val="001609FD"/>
    <w:rsid w:val="00161951"/>
    <w:rsid w:val="00163C24"/>
    <w:rsid w:val="0016628A"/>
    <w:rsid w:val="001728C7"/>
    <w:rsid w:val="001731DE"/>
    <w:rsid w:val="0017433B"/>
    <w:rsid w:val="00176765"/>
    <w:rsid w:val="00176830"/>
    <w:rsid w:val="001821BA"/>
    <w:rsid w:val="0018684A"/>
    <w:rsid w:val="00187923"/>
    <w:rsid w:val="001917FA"/>
    <w:rsid w:val="00192749"/>
    <w:rsid w:val="00195581"/>
    <w:rsid w:val="001A35D9"/>
    <w:rsid w:val="001B1478"/>
    <w:rsid w:val="001B16A8"/>
    <w:rsid w:val="001B3349"/>
    <w:rsid w:val="001B3800"/>
    <w:rsid w:val="001C2C4F"/>
    <w:rsid w:val="001C44BD"/>
    <w:rsid w:val="001C5A84"/>
    <w:rsid w:val="001C7566"/>
    <w:rsid w:val="001D6F09"/>
    <w:rsid w:val="001D72C4"/>
    <w:rsid w:val="001E342F"/>
    <w:rsid w:val="001E7A76"/>
    <w:rsid w:val="001F2547"/>
    <w:rsid w:val="002019C7"/>
    <w:rsid w:val="00202B5E"/>
    <w:rsid w:val="00204BA0"/>
    <w:rsid w:val="002124D7"/>
    <w:rsid w:val="00213093"/>
    <w:rsid w:val="00217F26"/>
    <w:rsid w:val="002214A0"/>
    <w:rsid w:val="00224F28"/>
    <w:rsid w:val="00226389"/>
    <w:rsid w:val="0023057B"/>
    <w:rsid w:val="002323CD"/>
    <w:rsid w:val="00236299"/>
    <w:rsid w:val="00243781"/>
    <w:rsid w:val="00243BF7"/>
    <w:rsid w:val="002577E6"/>
    <w:rsid w:val="00260A2F"/>
    <w:rsid w:val="00263539"/>
    <w:rsid w:val="00264D1C"/>
    <w:rsid w:val="00273A58"/>
    <w:rsid w:val="002812CD"/>
    <w:rsid w:val="00283472"/>
    <w:rsid w:val="00287E52"/>
    <w:rsid w:val="00292CF5"/>
    <w:rsid w:val="00293918"/>
    <w:rsid w:val="002B27DC"/>
    <w:rsid w:val="002B3460"/>
    <w:rsid w:val="002B5726"/>
    <w:rsid w:val="002C3A5E"/>
    <w:rsid w:val="002C5EE9"/>
    <w:rsid w:val="002D54BE"/>
    <w:rsid w:val="002D5E7C"/>
    <w:rsid w:val="002E60B4"/>
    <w:rsid w:val="002F1946"/>
    <w:rsid w:val="002F51FF"/>
    <w:rsid w:val="00302974"/>
    <w:rsid w:val="00302CF0"/>
    <w:rsid w:val="00310B0E"/>
    <w:rsid w:val="00322063"/>
    <w:rsid w:val="00323C3C"/>
    <w:rsid w:val="00325960"/>
    <w:rsid w:val="00326795"/>
    <w:rsid w:val="003326DD"/>
    <w:rsid w:val="00337D13"/>
    <w:rsid w:val="003446AB"/>
    <w:rsid w:val="0034568B"/>
    <w:rsid w:val="00356078"/>
    <w:rsid w:val="0035745D"/>
    <w:rsid w:val="003661D7"/>
    <w:rsid w:val="00370DCA"/>
    <w:rsid w:val="00372A96"/>
    <w:rsid w:val="00373B8B"/>
    <w:rsid w:val="00375029"/>
    <w:rsid w:val="00377812"/>
    <w:rsid w:val="0038041E"/>
    <w:rsid w:val="003844DC"/>
    <w:rsid w:val="0039655A"/>
    <w:rsid w:val="00396E18"/>
    <w:rsid w:val="003A34F5"/>
    <w:rsid w:val="003A60A7"/>
    <w:rsid w:val="003B75B9"/>
    <w:rsid w:val="003C399A"/>
    <w:rsid w:val="003C48C1"/>
    <w:rsid w:val="003D2E38"/>
    <w:rsid w:val="003D3287"/>
    <w:rsid w:val="003D553C"/>
    <w:rsid w:val="003D5894"/>
    <w:rsid w:val="003E6A7E"/>
    <w:rsid w:val="003F61C4"/>
    <w:rsid w:val="003F6C67"/>
    <w:rsid w:val="004042D4"/>
    <w:rsid w:val="00413698"/>
    <w:rsid w:val="0042085A"/>
    <w:rsid w:val="00420CE6"/>
    <w:rsid w:val="004210E7"/>
    <w:rsid w:val="00421B99"/>
    <w:rsid w:val="00436218"/>
    <w:rsid w:val="00442FD5"/>
    <w:rsid w:val="00443579"/>
    <w:rsid w:val="00444CB4"/>
    <w:rsid w:val="0045073F"/>
    <w:rsid w:val="00451E34"/>
    <w:rsid w:val="004536FF"/>
    <w:rsid w:val="00457F8C"/>
    <w:rsid w:val="004641B6"/>
    <w:rsid w:val="00471621"/>
    <w:rsid w:val="00474115"/>
    <w:rsid w:val="00477986"/>
    <w:rsid w:val="00482567"/>
    <w:rsid w:val="004858AA"/>
    <w:rsid w:val="0049198D"/>
    <w:rsid w:val="004A6CAE"/>
    <w:rsid w:val="004B1942"/>
    <w:rsid w:val="004B1D68"/>
    <w:rsid w:val="004B30A9"/>
    <w:rsid w:val="004B4E89"/>
    <w:rsid w:val="004C3866"/>
    <w:rsid w:val="004E063E"/>
    <w:rsid w:val="004E521E"/>
    <w:rsid w:val="004E6457"/>
    <w:rsid w:val="004E6C58"/>
    <w:rsid w:val="004F0C8E"/>
    <w:rsid w:val="004F1623"/>
    <w:rsid w:val="004F509D"/>
    <w:rsid w:val="004F51C2"/>
    <w:rsid w:val="004F6B60"/>
    <w:rsid w:val="005066DE"/>
    <w:rsid w:val="00510820"/>
    <w:rsid w:val="00511F26"/>
    <w:rsid w:val="00516AB2"/>
    <w:rsid w:val="00517937"/>
    <w:rsid w:val="005410FD"/>
    <w:rsid w:val="0054432A"/>
    <w:rsid w:val="00554D3F"/>
    <w:rsid w:val="005568B3"/>
    <w:rsid w:val="00557564"/>
    <w:rsid w:val="005635E1"/>
    <w:rsid w:val="0056373B"/>
    <w:rsid w:val="00566670"/>
    <w:rsid w:val="00573C2F"/>
    <w:rsid w:val="0058227D"/>
    <w:rsid w:val="0058398B"/>
    <w:rsid w:val="005848C1"/>
    <w:rsid w:val="00585D7C"/>
    <w:rsid w:val="00590904"/>
    <w:rsid w:val="00592ED9"/>
    <w:rsid w:val="005A6C17"/>
    <w:rsid w:val="005B0BFD"/>
    <w:rsid w:val="005B5999"/>
    <w:rsid w:val="005D01FD"/>
    <w:rsid w:val="005D2F8E"/>
    <w:rsid w:val="005D3CBC"/>
    <w:rsid w:val="005D6619"/>
    <w:rsid w:val="005E1747"/>
    <w:rsid w:val="005E2C30"/>
    <w:rsid w:val="005E557C"/>
    <w:rsid w:val="005E7785"/>
    <w:rsid w:val="00601657"/>
    <w:rsid w:val="00601930"/>
    <w:rsid w:val="0061639B"/>
    <w:rsid w:val="00626187"/>
    <w:rsid w:val="00630278"/>
    <w:rsid w:val="00635307"/>
    <w:rsid w:val="00636A7B"/>
    <w:rsid w:val="006505A2"/>
    <w:rsid w:val="006543AA"/>
    <w:rsid w:val="00657E2A"/>
    <w:rsid w:val="0068191C"/>
    <w:rsid w:val="006B27A7"/>
    <w:rsid w:val="006B6043"/>
    <w:rsid w:val="006C2883"/>
    <w:rsid w:val="006D407F"/>
    <w:rsid w:val="006D43FF"/>
    <w:rsid w:val="006F0F1D"/>
    <w:rsid w:val="006F3840"/>
    <w:rsid w:val="00702F19"/>
    <w:rsid w:val="00703949"/>
    <w:rsid w:val="007057D0"/>
    <w:rsid w:val="007077BD"/>
    <w:rsid w:val="007224DB"/>
    <w:rsid w:val="00751301"/>
    <w:rsid w:val="00755A7B"/>
    <w:rsid w:val="007613F6"/>
    <w:rsid w:val="00761D6B"/>
    <w:rsid w:val="00763A29"/>
    <w:rsid w:val="00765118"/>
    <w:rsid w:val="007666F9"/>
    <w:rsid w:val="00770AA2"/>
    <w:rsid w:val="00774A07"/>
    <w:rsid w:val="00790565"/>
    <w:rsid w:val="007A7AC5"/>
    <w:rsid w:val="007B01AB"/>
    <w:rsid w:val="007B2E75"/>
    <w:rsid w:val="007C4FF8"/>
    <w:rsid w:val="007E36F0"/>
    <w:rsid w:val="007E451A"/>
    <w:rsid w:val="007E6823"/>
    <w:rsid w:val="007E7F02"/>
    <w:rsid w:val="007F1DB3"/>
    <w:rsid w:val="007F534C"/>
    <w:rsid w:val="0080031D"/>
    <w:rsid w:val="00810D1E"/>
    <w:rsid w:val="00810EFA"/>
    <w:rsid w:val="00816F19"/>
    <w:rsid w:val="008177D4"/>
    <w:rsid w:val="00825671"/>
    <w:rsid w:val="008265D7"/>
    <w:rsid w:val="00827753"/>
    <w:rsid w:val="00837B99"/>
    <w:rsid w:val="00837D7C"/>
    <w:rsid w:val="00844733"/>
    <w:rsid w:val="00855CEA"/>
    <w:rsid w:val="008576EC"/>
    <w:rsid w:val="00861069"/>
    <w:rsid w:val="008645A3"/>
    <w:rsid w:val="00871A6A"/>
    <w:rsid w:val="00877E4E"/>
    <w:rsid w:val="00877E82"/>
    <w:rsid w:val="00884E90"/>
    <w:rsid w:val="008908DA"/>
    <w:rsid w:val="0089611D"/>
    <w:rsid w:val="00896965"/>
    <w:rsid w:val="008A273A"/>
    <w:rsid w:val="008A6823"/>
    <w:rsid w:val="008B0244"/>
    <w:rsid w:val="008B04D4"/>
    <w:rsid w:val="008C1495"/>
    <w:rsid w:val="008C4A0E"/>
    <w:rsid w:val="008C70ED"/>
    <w:rsid w:val="008C7225"/>
    <w:rsid w:val="008E0FC0"/>
    <w:rsid w:val="008E11C2"/>
    <w:rsid w:val="008E5061"/>
    <w:rsid w:val="008E5A1E"/>
    <w:rsid w:val="00907308"/>
    <w:rsid w:val="0092150E"/>
    <w:rsid w:val="009231C4"/>
    <w:rsid w:val="00925ECB"/>
    <w:rsid w:val="00925F9F"/>
    <w:rsid w:val="0093072C"/>
    <w:rsid w:val="00947B5B"/>
    <w:rsid w:val="009634D3"/>
    <w:rsid w:val="009838E6"/>
    <w:rsid w:val="00985F0D"/>
    <w:rsid w:val="009A3022"/>
    <w:rsid w:val="009A4CBC"/>
    <w:rsid w:val="009A719B"/>
    <w:rsid w:val="009B1A90"/>
    <w:rsid w:val="009B3CE6"/>
    <w:rsid w:val="009B3D1B"/>
    <w:rsid w:val="009B728F"/>
    <w:rsid w:val="009C010A"/>
    <w:rsid w:val="009C257C"/>
    <w:rsid w:val="009E406B"/>
    <w:rsid w:val="00A00CE4"/>
    <w:rsid w:val="00A05D34"/>
    <w:rsid w:val="00A13DE5"/>
    <w:rsid w:val="00A2469A"/>
    <w:rsid w:val="00A40541"/>
    <w:rsid w:val="00A43355"/>
    <w:rsid w:val="00A44422"/>
    <w:rsid w:val="00A45EB0"/>
    <w:rsid w:val="00A471BD"/>
    <w:rsid w:val="00A515CE"/>
    <w:rsid w:val="00A702E6"/>
    <w:rsid w:val="00A76795"/>
    <w:rsid w:val="00A77CA6"/>
    <w:rsid w:val="00A81262"/>
    <w:rsid w:val="00AA4D37"/>
    <w:rsid w:val="00AA7202"/>
    <w:rsid w:val="00AC2774"/>
    <w:rsid w:val="00AD4F16"/>
    <w:rsid w:val="00AD792D"/>
    <w:rsid w:val="00AE192E"/>
    <w:rsid w:val="00B012E6"/>
    <w:rsid w:val="00B0330F"/>
    <w:rsid w:val="00B117FB"/>
    <w:rsid w:val="00B13495"/>
    <w:rsid w:val="00B258CB"/>
    <w:rsid w:val="00B25B71"/>
    <w:rsid w:val="00B26B9D"/>
    <w:rsid w:val="00B278A5"/>
    <w:rsid w:val="00B3027F"/>
    <w:rsid w:val="00B30520"/>
    <w:rsid w:val="00B56B18"/>
    <w:rsid w:val="00B6104C"/>
    <w:rsid w:val="00B62769"/>
    <w:rsid w:val="00B6575D"/>
    <w:rsid w:val="00B67FD4"/>
    <w:rsid w:val="00B733DC"/>
    <w:rsid w:val="00B74439"/>
    <w:rsid w:val="00B75CFB"/>
    <w:rsid w:val="00B768B1"/>
    <w:rsid w:val="00B82E8E"/>
    <w:rsid w:val="00B91E57"/>
    <w:rsid w:val="00B93430"/>
    <w:rsid w:val="00B9630C"/>
    <w:rsid w:val="00B966E5"/>
    <w:rsid w:val="00BA2C29"/>
    <w:rsid w:val="00BA3195"/>
    <w:rsid w:val="00BA6A90"/>
    <w:rsid w:val="00BB13D8"/>
    <w:rsid w:val="00BB67B3"/>
    <w:rsid w:val="00BC3DB8"/>
    <w:rsid w:val="00BD35B0"/>
    <w:rsid w:val="00BD57F6"/>
    <w:rsid w:val="00BD71F6"/>
    <w:rsid w:val="00BE5894"/>
    <w:rsid w:val="00BE5A58"/>
    <w:rsid w:val="00BE60AC"/>
    <w:rsid w:val="00BE73F8"/>
    <w:rsid w:val="00BF1577"/>
    <w:rsid w:val="00BF3DF1"/>
    <w:rsid w:val="00C04AA8"/>
    <w:rsid w:val="00C13EC8"/>
    <w:rsid w:val="00C14CD9"/>
    <w:rsid w:val="00C208DB"/>
    <w:rsid w:val="00C20E2B"/>
    <w:rsid w:val="00C31370"/>
    <w:rsid w:val="00C33EF0"/>
    <w:rsid w:val="00C44D00"/>
    <w:rsid w:val="00C60C4A"/>
    <w:rsid w:val="00C71587"/>
    <w:rsid w:val="00C96513"/>
    <w:rsid w:val="00CA2D4D"/>
    <w:rsid w:val="00CB6585"/>
    <w:rsid w:val="00CB6CC2"/>
    <w:rsid w:val="00CC291E"/>
    <w:rsid w:val="00CC3417"/>
    <w:rsid w:val="00CC5F2C"/>
    <w:rsid w:val="00CD28B2"/>
    <w:rsid w:val="00CD4DE6"/>
    <w:rsid w:val="00CD575D"/>
    <w:rsid w:val="00CD7CCB"/>
    <w:rsid w:val="00CE1742"/>
    <w:rsid w:val="00CE3AF0"/>
    <w:rsid w:val="00CE668D"/>
    <w:rsid w:val="00CE6D85"/>
    <w:rsid w:val="00CF035F"/>
    <w:rsid w:val="00CF4484"/>
    <w:rsid w:val="00D01CE0"/>
    <w:rsid w:val="00D064A8"/>
    <w:rsid w:val="00D07E13"/>
    <w:rsid w:val="00D12451"/>
    <w:rsid w:val="00D22C8A"/>
    <w:rsid w:val="00D24F28"/>
    <w:rsid w:val="00D260F7"/>
    <w:rsid w:val="00D37D16"/>
    <w:rsid w:val="00D40BB1"/>
    <w:rsid w:val="00D567A5"/>
    <w:rsid w:val="00D654C1"/>
    <w:rsid w:val="00D72667"/>
    <w:rsid w:val="00D7372E"/>
    <w:rsid w:val="00D77271"/>
    <w:rsid w:val="00D77F61"/>
    <w:rsid w:val="00D83636"/>
    <w:rsid w:val="00D836E5"/>
    <w:rsid w:val="00D86A0E"/>
    <w:rsid w:val="00D9217F"/>
    <w:rsid w:val="00D93D0B"/>
    <w:rsid w:val="00D969F2"/>
    <w:rsid w:val="00DA40B4"/>
    <w:rsid w:val="00DB2870"/>
    <w:rsid w:val="00DB4F3E"/>
    <w:rsid w:val="00DB5D9B"/>
    <w:rsid w:val="00DC2993"/>
    <w:rsid w:val="00DC490E"/>
    <w:rsid w:val="00DC7171"/>
    <w:rsid w:val="00DC7705"/>
    <w:rsid w:val="00DD29BE"/>
    <w:rsid w:val="00DD4D04"/>
    <w:rsid w:val="00DD562B"/>
    <w:rsid w:val="00DD6493"/>
    <w:rsid w:val="00DE2652"/>
    <w:rsid w:val="00DF2CEE"/>
    <w:rsid w:val="00DF51B9"/>
    <w:rsid w:val="00E14CD5"/>
    <w:rsid w:val="00E15408"/>
    <w:rsid w:val="00E212E5"/>
    <w:rsid w:val="00E24D2F"/>
    <w:rsid w:val="00E25DA4"/>
    <w:rsid w:val="00E370EB"/>
    <w:rsid w:val="00E37FA2"/>
    <w:rsid w:val="00E409E2"/>
    <w:rsid w:val="00E45588"/>
    <w:rsid w:val="00E4772E"/>
    <w:rsid w:val="00E64510"/>
    <w:rsid w:val="00E67388"/>
    <w:rsid w:val="00E70107"/>
    <w:rsid w:val="00E721D6"/>
    <w:rsid w:val="00E729EE"/>
    <w:rsid w:val="00E83E73"/>
    <w:rsid w:val="00E91309"/>
    <w:rsid w:val="00E95905"/>
    <w:rsid w:val="00E979C9"/>
    <w:rsid w:val="00EA1285"/>
    <w:rsid w:val="00EA5A82"/>
    <w:rsid w:val="00EB1128"/>
    <w:rsid w:val="00EB3783"/>
    <w:rsid w:val="00EB730C"/>
    <w:rsid w:val="00EF0F91"/>
    <w:rsid w:val="00EF245B"/>
    <w:rsid w:val="00EF32A0"/>
    <w:rsid w:val="00EF573B"/>
    <w:rsid w:val="00EF74A7"/>
    <w:rsid w:val="00F02F4A"/>
    <w:rsid w:val="00F043DF"/>
    <w:rsid w:val="00F066B2"/>
    <w:rsid w:val="00F11F09"/>
    <w:rsid w:val="00F234A6"/>
    <w:rsid w:val="00F2607C"/>
    <w:rsid w:val="00F41874"/>
    <w:rsid w:val="00F41F6A"/>
    <w:rsid w:val="00F42BFD"/>
    <w:rsid w:val="00F5487F"/>
    <w:rsid w:val="00F56267"/>
    <w:rsid w:val="00F61050"/>
    <w:rsid w:val="00F612DC"/>
    <w:rsid w:val="00F62961"/>
    <w:rsid w:val="00F652FC"/>
    <w:rsid w:val="00F70A81"/>
    <w:rsid w:val="00F7460C"/>
    <w:rsid w:val="00F7598D"/>
    <w:rsid w:val="00F7639E"/>
    <w:rsid w:val="00F932EA"/>
    <w:rsid w:val="00F93AAB"/>
    <w:rsid w:val="00F94404"/>
    <w:rsid w:val="00F95DAB"/>
    <w:rsid w:val="00FA01EE"/>
    <w:rsid w:val="00FA04F4"/>
    <w:rsid w:val="00FB5DA3"/>
    <w:rsid w:val="00FB6223"/>
    <w:rsid w:val="00FC24DB"/>
    <w:rsid w:val="00FD2056"/>
    <w:rsid w:val="00FD35F0"/>
    <w:rsid w:val="00FE5A4C"/>
    <w:rsid w:val="00FF13F9"/>
    <w:rsid w:val="00FF14F9"/>
    <w:rsid w:val="00FF2DED"/>
    <w:rsid w:val="00FF6DA0"/>
    <w:rsid w:val="0159301C"/>
    <w:rsid w:val="03803D14"/>
    <w:rsid w:val="03C05CCB"/>
    <w:rsid w:val="041A3161"/>
    <w:rsid w:val="05D760B2"/>
    <w:rsid w:val="06623584"/>
    <w:rsid w:val="07724E37"/>
    <w:rsid w:val="07B6561D"/>
    <w:rsid w:val="07E14CFA"/>
    <w:rsid w:val="091C3B76"/>
    <w:rsid w:val="09AC0827"/>
    <w:rsid w:val="09EA4E04"/>
    <w:rsid w:val="0AAE262A"/>
    <w:rsid w:val="0BCB73DE"/>
    <w:rsid w:val="0BF43622"/>
    <w:rsid w:val="0C3703FE"/>
    <w:rsid w:val="0C890152"/>
    <w:rsid w:val="0DB12461"/>
    <w:rsid w:val="0EA93835"/>
    <w:rsid w:val="0F2411A7"/>
    <w:rsid w:val="0FF860F6"/>
    <w:rsid w:val="104932F8"/>
    <w:rsid w:val="113413B0"/>
    <w:rsid w:val="1596578A"/>
    <w:rsid w:val="15C70A44"/>
    <w:rsid w:val="171163FF"/>
    <w:rsid w:val="184F5B9C"/>
    <w:rsid w:val="186B56B7"/>
    <w:rsid w:val="195934DC"/>
    <w:rsid w:val="1B5C1C2F"/>
    <w:rsid w:val="1B921B23"/>
    <w:rsid w:val="1C6F2DB6"/>
    <w:rsid w:val="1CB6234C"/>
    <w:rsid w:val="1DE4184D"/>
    <w:rsid w:val="1DF35130"/>
    <w:rsid w:val="1EAC1904"/>
    <w:rsid w:val="20514B81"/>
    <w:rsid w:val="20D4476B"/>
    <w:rsid w:val="210D7225"/>
    <w:rsid w:val="224978BE"/>
    <w:rsid w:val="24440235"/>
    <w:rsid w:val="252235A1"/>
    <w:rsid w:val="29F00F38"/>
    <w:rsid w:val="2A121C1E"/>
    <w:rsid w:val="2B4C3157"/>
    <w:rsid w:val="2B7B5E8C"/>
    <w:rsid w:val="2DF857E7"/>
    <w:rsid w:val="2E0E50C0"/>
    <w:rsid w:val="2EAF4B02"/>
    <w:rsid w:val="2F3C3838"/>
    <w:rsid w:val="30B12641"/>
    <w:rsid w:val="337C3614"/>
    <w:rsid w:val="34CE678E"/>
    <w:rsid w:val="356419B4"/>
    <w:rsid w:val="35A0359A"/>
    <w:rsid w:val="36750FFA"/>
    <w:rsid w:val="36D36DF1"/>
    <w:rsid w:val="37040D59"/>
    <w:rsid w:val="395D43F2"/>
    <w:rsid w:val="3C834E15"/>
    <w:rsid w:val="3C8A6C37"/>
    <w:rsid w:val="3CA40A1F"/>
    <w:rsid w:val="3CF41C5D"/>
    <w:rsid w:val="3E7B4411"/>
    <w:rsid w:val="40425C40"/>
    <w:rsid w:val="41F15289"/>
    <w:rsid w:val="41F1637D"/>
    <w:rsid w:val="4300568D"/>
    <w:rsid w:val="43027ECD"/>
    <w:rsid w:val="43DC3263"/>
    <w:rsid w:val="44AA25B1"/>
    <w:rsid w:val="45102FBE"/>
    <w:rsid w:val="451707F1"/>
    <w:rsid w:val="45572DD4"/>
    <w:rsid w:val="49D63EC5"/>
    <w:rsid w:val="4A4049DD"/>
    <w:rsid w:val="4AA5064D"/>
    <w:rsid w:val="4B631F6D"/>
    <w:rsid w:val="4B9832B9"/>
    <w:rsid w:val="4BCD70F5"/>
    <w:rsid w:val="4C8E3AA7"/>
    <w:rsid w:val="4CAA743D"/>
    <w:rsid w:val="4F9F1B0F"/>
    <w:rsid w:val="50147B70"/>
    <w:rsid w:val="50B67AF1"/>
    <w:rsid w:val="523F248F"/>
    <w:rsid w:val="537E7CCA"/>
    <w:rsid w:val="594D5F40"/>
    <w:rsid w:val="597C1E81"/>
    <w:rsid w:val="59810AE7"/>
    <w:rsid w:val="5A866FBF"/>
    <w:rsid w:val="5B3702F4"/>
    <w:rsid w:val="5B687259"/>
    <w:rsid w:val="5F017F78"/>
    <w:rsid w:val="5F0D542D"/>
    <w:rsid w:val="60275934"/>
    <w:rsid w:val="602B1660"/>
    <w:rsid w:val="630930CF"/>
    <w:rsid w:val="64607667"/>
    <w:rsid w:val="64CA2D32"/>
    <w:rsid w:val="65006754"/>
    <w:rsid w:val="65244A25"/>
    <w:rsid w:val="662A7F2C"/>
    <w:rsid w:val="67DD426A"/>
    <w:rsid w:val="69CC7493"/>
    <w:rsid w:val="6A4946F9"/>
    <w:rsid w:val="6C451008"/>
    <w:rsid w:val="6C5A0E3F"/>
    <w:rsid w:val="6E5E70B7"/>
    <w:rsid w:val="706866AD"/>
    <w:rsid w:val="70BD12C3"/>
    <w:rsid w:val="71A60683"/>
    <w:rsid w:val="72273C61"/>
    <w:rsid w:val="75F834F6"/>
    <w:rsid w:val="761D381F"/>
    <w:rsid w:val="774A5201"/>
    <w:rsid w:val="785E2B10"/>
    <w:rsid w:val="79051CD1"/>
    <w:rsid w:val="790C0B56"/>
    <w:rsid w:val="7A101575"/>
    <w:rsid w:val="7AA87C98"/>
    <w:rsid w:val="7AC83418"/>
    <w:rsid w:val="7CC95FBB"/>
    <w:rsid w:val="7D1763C6"/>
    <w:rsid w:val="7E4454AB"/>
    <w:rsid w:val="7EB24E0D"/>
    <w:rsid w:val="7F101284"/>
    <w:rsid w:val="7F3C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0" w:semiHidden="0" w:name="toc 3"/>
    <w:lsdException w:qFormat="1" w:unhideWhenUsed="0" w:uiPriority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4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 w:eastAsia="zh-CN"/>
    </w:rPr>
  </w:style>
  <w:style w:type="paragraph" w:styleId="4">
    <w:name w:val="heading 2"/>
    <w:basedOn w:val="1"/>
    <w:next w:val="1"/>
    <w:link w:val="4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  <w:lang w:val="zh-CN" w:eastAsia="zh-CN"/>
    </w:rPr>
  </w:style>
  <w:style w:type="paragraph" w:styleId="5">
    <w:name w:val="heading 3"/>
    <w:basedOn w:val="1"/>
    <w:next w:val="1"/>
    <w:link w:val="45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zh-CN" w:eastAsia="zh-CN"/>
    </w:rPr>
  </w:style>
  <w:style w:type="paragraph" w:styleId="6">
    <w:name w:val="heading 4"/>
    <w:basedOn w:val="1"/>
    <w:next w:val="1"/>
    <w:link w:val="46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31">
    <w:name w:val="Default Paragraph Font"/>
    <w:semiHidden/>
    <w:unhideWhenUsed/>
    <w:qFormat/>
    <w:uiPriority w:val="1"/>
  </w:style>
  <w:style w:type="table" w:default="1" w:styleId="2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7">
    <w:name w:val="toc 7"/>
    <w:basedOn w:val="1"/>
    <w:next w:val="1"/>
    <w:unhideWhenUsed/>
    <w:qFormat/>
    <w:uiPriority w:val="39"/>
    <w:pPr>
      <w:ind w:left="1260"/>
      <w:jc w:val="left"/>
    </w:pPr>
    <w:rPr>
      <w:rFonts w:ascii="Calibri" w:hAnsi="Calibri"/>
      <w:sz w:val="18"/>
      <w:szCs w:val="18"/>
    </w:rPr>
  </w:style>
  <w:style w:type="paragraph" w:styleId="8">
    <w:name w:val="Document Map"/>
    <w:basedOn w:val="1"/>
    <w:link w:val="76"/>
    <w:unhideWhenUsed/>
    <w:qFormat/>
    <w:uiPriority w:val="0"/>
    <w:rPr>
      <w:rFonts w:ascii="宋体"/>
      <w:sz w:val="18"/>
      <w:szCs w:val="18"/>
      <w:lang w:val="zh-CN" w:eastAsia="zh-CN"/>
    </w:rPr>
  </w:style>
  <w:style w:type="paragraph" w:styleId="9">
    <w:name w:val="annotation text"/>
    <w:basedOn w:val="1"/>
    <w:link w:val="66"/>
    <w:qFormat/>
    <w:uiPriority w:val="0"/>
    <w:pPr>
      <w:jc w:val="left"/>
    </w:pPr>
    <w:rPr>
      <w:sz w:val="28"/>
    </w:rPr>
  </w:style>
  <w:style w:type="paragraph" w:styleId="10">
    <w:name w:val="Body Text"/>
    <w:basedOn w:val="1"/>
    <w:link w:val="62"/>
    <w:qFormat/>
    <w:uiPriority w:val="0"/>
    <w:pPr>
      <w:spacing w:after="120"/>
    </w:pPr>
    <w:rPr>
      <w:lang w:val="zh-CN" w:eastAsia="zh-CN"/>
    </w:rPr>
  </w:style>
  <w:style w:type="paragraph" w:styleId="11">
    <w:name w:val="Body Text Indent"/>
    <w:basedOn w:val="1"/>
    <w:link w:val="48"/>
    <w:qFormat/>
    <w:uiPriority w:val="0"/>
    <w:pPr>
      <w:spacing w:after="120"/>
      <w:ind w:left="420" w:leftChars="200"/>
    </w:pPr>
  </w:style>
  <w:style w:type="paragraph" w:styleId="12">
    <w:name w:val="toc 5"/>
    <w:basedOn w:val="1"/>
    <w:next w:val="1"/>
    <w:unhideWhenUsed/>
    <w:qFormat/>
    <w:uiPriority w:val="39"/>
    <w:pPr>
      <w:ind w:left="840"/>
      <w:jc w:val="left"/>
    </w:pPr>
    <w:rPr>
      <w:rFonts w:ascii="Calibri" w:hAnsi="Calibri"/>
      <w:sz w:val="18"/>
      <w:szCs w:val="18"/>
    </w:rPr>
  </w:style>
  <w:style w:type="paragraph" w:styleId="13">
    <w:name w:val="toc 3"/>
    <w:basedOn w:val="1"/>
    <w:next w:val="1"/>
    <w:qFormat/>
    <w:uiPriority w:val="0"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styleId="14">
    <w:name w:val="Plain Text"/>
    <w:basedOn w:val="1"/>
    <w:link w:val="95"/>
    <w:qFormat/>
    <w:uiPriority w:val="0"/>
    <w:rPr>
      <w:rFonts w:ascii="宋体" w:hAnsi="Courier New"/>
      <w:szCs w:val="20"/>
    </w:rPr>
  </w:style>
  <w:style w:type="paragraph" w:styleId="15">
    <w:name w:val="toc 8"/>
    <w:basedOn w:val="1"/>
    <w:next w:val="1"/>
    <w:unhideWhenUsed/>
    <w:qFormat/>
    <w:uiPriority w:val="39"/>
    <w:pPr>
      <w:ind w:left="1470"/>
      <w:jc w:val="left"/>
    </w:pPr>
    <w:rPr>
      <w:rFonts w:ascii="Calibri" w:hAnsi="Calibri"/>
      <w:sz w:val="18"/>
      <w:szCs w:val="18"/>
    </w:rPr>
  </w:style>
  <w:style w:type="paragraph" w:styleId="16">
    <w:name w:val="Body Text Indent 2"/>
    <w:basedOn w:val="1"/>
    <w:link w:val="63"/>
    <w:qFormat/>
    <w:uiPriority w:val="0"/>
    <w:pPr>
      <w:tabs>
        <w:tab w:val="left" w:pos="1080"/>
      </w:tabs>
      <w:snapToGrid w:val="0"/>
      <w:spacing w:line="312" w:lineRule="auto"/>
      <w:ind w:left="525" w:leftChars="250" w:firstLine="735"/>
    </w:pPr>
    <w:rPr>
      <w:sz w:val="24"/>
      <w:szCs w:val="20"/>
    </w:rPr>
  </w:style>
  <w:style w:type="paragraph" w:styleId="17">
    <w:name w:val="Balloon Text"/>
    <w:basedOn w:val="1"/>
    <w:link w:val="64"/>
    <w:qFormat/>
    <w:uiPriority w:val="0"/>
    <w:rPr>
      <w:sz w:val="18"/>
      <w:szCs w:val="18"/>
      <w:lang w:val="zh-CN" w:eastAsia="zh-CN"/>
    </w:rPr>
  </w:style>
  <w:style w:type="paragraph" w:styleId="18">
    <w:name w:val="footer"/>
    <w:basedOn w:val="1"/>
    <w:link w:val="4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1"/>
    <w:link w:val="4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1"/>
    <w:basedOn w:val="1"/>
    <w:next w:val="1"/>
    <w:qFormat/>
    <w:uiPriority w:val="39"/>
    <w:pPr>
      <w:tabs>
        <w:tab w:val="left" w:pos="840"/>
        <w:tab w:val="right" w:leader="dot" w:pos="9174"/>
      </w:tabs>
      <w:spacing w:before="120" w:after="120"/>
      <w:jc w:val="center"/>
    </w:pPr>
    <w:rPr>
      <w:rFonts w:ascii="楷体_GB2312" w:hAnsi="Calibri" w:eastAsia="楷体_GB2312"/>
      <w:b/>
      <w:bCs/>
      <w:caps/>
      <w:sz w:val="28"/>
      <w:szCs w:val="28"/>
    </w:rPr>
  </w:style>
  <w:style w:type="paragraph" w:styleId="21">
    <w:name w:val="toc 4"/>
    <w:basedOn w:val="1"/>
    <w:next w:val="1"/>
    <w:semiHidden/>
    <w:qFormat/>
    <w:uiPriority w:val="0"/>
    <w:pPr>
      <w:ind w:left="630"/>
      <w:jc w:val="left"/>
    </w:pPr>
    <w:rPr>
      <w:rFonts w:ascii="Calibri" w:hAnsi="Calibri"/>
      <w:sz w:val="18"/>
      <w:szCs w:val="18"/>
    </w:rPr>
  </w:style>
  <w:style w:type="paragraph" w:styleId="22">
    <w:name w:val="toc 6"/>
    <w:basedOn w:val="1"/>
    <w:next w:val="1"/>
    <w:unhideWhenUsed/>
    <w:qFormat/>
    <w:uiPriority w:val="39"/>
    <w:pPr>
      <w:ind w:left="1050"/>
      <w:jc w:val="left"/>
    </w:pPr>
    <w:rPr>
      <w:rFonts w:ascii="Calibri" w:hAnsi="Calibri"/>
      <w:sz w:val="18"/>
      <w:szCs w:val="18"/>
    </w:rPr>
  </w:style>
  <w:style w:type="paragraph" w:styleId="23">
    <w:name w:val="Body Text Indent 3"/>
    <w:basedOn w:val="1"/>
    <w:link w:val="47"/>
    <w:qFormat/>
    <w:uiPriority w:val="0"/>
    <w:pPr>
      <w:ind w:left="1260"/>
    </w:pPr>
    <w:rPr>
      <w:rFonts w:ascii="宋体" w:hAnsi="宋体"/>
      <w:sz w:val="28"/>
      <w:szCs w:val="20"/>
      <w:lang w:val="zh-CN" w:eastAsia="zh-CN"/>
    </w:rPr>
  </w:style>
  <w:style w:type="paragraph" w:styleId="24">
    <w:name w:val="toc 2"/>
    <w:basedOn w:val="1"/>
    <w:next w:val="1"/>
    <w:qFormat/>
    <w:uiPriority w:val="39"/>
    <w:pPr>
      <w:ind w:left="210"/>
      <w:jc w:val="left"/>
    </w:pPr>
    <w:rPr>
      <w:rFonts w:ascii="Calibri" w:hAnsi="Calibri"/>
      <w:smallCaps/>
      <w:sz w:val="20"/>
      <w:szCs w:val="20"/>
    </w:rPr>
  </w:style>
  <w:style w:type="paragraph" w:styleId="25">
    <w:name w:val="toc 9"/>
    <w:basedOn w:val="1"/>
    <w:next w:val="1"/>
    <w:unhideWhenUsed/>
    <w:qFormat/>
    <w:uiPriority w:val="39"/>
    <w:pPr>
      <w:ind w:left="1680"/>
      <w:jc w:val="left"/>
    </w:pPr>
    <w:rPr>
      <w:rFonts w:ascii="Calibri" w:hAnsi="Calibri"/>
      <w:sz w:val="18"/>
      <w:szCs w:val="18"/>
    </w:rPr>
  </w:style>
  <w:style w:type="paragraph" w:styleId="2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7">
    <w:name w:val="Title"/>
    <w:basedOn w:val="1"/>
    <w:next w:val="1"/>
    <w:link w:val="94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8">
    <w:name w:val="annotation subject"/>
    <w:basedOn w:val="9"/>
    <w:next w:val="9"/>
    <w:link w:val="74"/>
    <w:semiHidden/>
    <w:unhideWhenUsed/>
    <w:qFormat/>
    <w:uiPriority w:val="99"/>
    <w:rPr>
      <w:b/>
      <w:bCs/>
      <w:sz w:val="21"/>
    </w:rPr>
  </w:style>
  <w:style w:type="table" w:styleId="30">
    <w:name w:val="Table Grid"/>
    <w:basedOn w:val="29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2">
    <w:name w:val="Strong"/>
    <w:basedOn w:val="31"/>
    <w:qFormat/>
    <w:uiPriority w:val="0"/>
    <w:rPr>
      <w:b/>
    </w:rPr>
  </w:style>
  <w:style w:type="character" w:styleId="33">
    <w:name w:val="page number"/>
    <w:basedOn w:val="31"/>
    <w:qFormat/>
    <w:uiPriority w:val="0"/>
  </w:style>
  <w:style w:type="character" w:styleId="34">
    <w:name w:val="FollowedHyperlink"/>
    <w:qFormat/>
    <w:uiPriority w:val="99"/>
    <w:rPr>
      <w:color w:val="800080"/>
      <w:u w:val="single"/>
    </w:rPr>
  </w:style>
  <w:style w:type="character" w:styleId="35">
    <w:name w:val="Emphasis"/>
    <w:basedOn w:val="31"/>
    <w:qFormat/>
    <w:uiPriority w:val="20"/>
    <w:rPr>
      <w:color w:val="CC0000"/>
    </w:rPr>
  </w:style>
  <w:style w:type="character" w:styleId="36">
    <w:name w:val="Hyperlink"/>
    <w:qFormat/>
    <w:uiPriority w:val="99"/>
    <w:rPr>
      <w:color w:val="0000FF"/>
      <w:u w:val="single"/>
    </w:rPr>
  </w:style>
  <w:style w:type="character" w:styleId="37">
    <w:name w:val="annotation reference"/>
    <w:unhideWhenUsed/>
    <w:qFormat/>
    <w:uiPriority w:val="0"/>
    <w:rPr>
      <w:sz w:val="21"/>
      <w:szCs w:val="21"/>
    </w:rPr>
  </w:style>
  <w:style w:type="paragraph" w:customStyle="1" w:styleId="38">
    <w:name w:val="一级条标题"/>
    <w:next w:val="39"/>
    <w:qFormat/>
    <w:uiPriority w:val="0"/>
    <w:pPr>
      <w:numPr>
        <w:ilvl w:val="2"/>
        <w:numId w:val="1"/>
      </w:numPr>
      <w:ind w:left="0"/>
      <w:outlineLvl w:val="2"/>
    </w:pPr>
    <w:rPr>
      <w:rFonts w:ascii="Times New Roman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39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40">
    <w:name w:val="章标题"/>
    <w:next w:val="39"/>
    <w:qFormat/>
    <w:uiPriority w:val="0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character" w:customStyle="1" w:styleId="41">
    <w:name w:val="页眉 Char"/>
    <w:basedOn w:val="31"/>
    <w:link w:val="19"/>
    <w:qFormat/>
    <w:uiPriority w:val="99"/>
    <w:rPr>
      <w:sz w:val="18"/>
      <w:szCs w:val="18"/>
    </w:rPr>
  </w:style>
  <w:style w:type="character" w:customStyle="1" w:styleId="42">
    <w:name w:val="页脚 Char"/>
    <w:basedOn w:val="31"/>
    <w:link w:val="18"/>
    <w:qFormat/>
    <w:uiPriority w:val="99"/>
    <w:rPr>
      <w:sz w:val="18"/>
      <w:szCs w:val="18"/>
    </w:rPr>
  </w:style>
  <w:style w:type="character" w:customStyle="1" w:styleId="43">
    <w:name w:val="标题 1 Char"/>
    <w:basedOn w:val="31"/>
    <w:link w:val="3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  <w:lang w:val="zh-CN" w:eastAsia="zh-CN"/>
    </w:rPr>
  </w:style>
  <w:style w:type="character" w:customStyle="1" w:styleId="44">
    <w:name w:val="标题 2 Char"/>
    <w:basedOn w:val="31"/>
    <w:link w:val="4"/>
    <w:qFormat/>
    <w:uiPriority w:val="0"/>
    <w:rPr>
      <w:rFonts w:ascii="Arial" w:hAnsi="Arial" w:eastAsia="黑体" w:cs="Times New Roman"/>
      <w:b/>
      <w:bCs/>
      <w:sz w:val="32"/>
      <w:szCs w:val="32"/>
      <w:lang w:val="zh-CN" w:eastAsia="zh-CN"/>
    </w:rPr>
  </w:style>
  <w:style w:type="character" w:customStyle="1" w:styleId="45">
    <w:name w:val="标题 3 Char"/>
    <w:basedOn w:val="31"/>
    <w:link w:val="5"/>
    <w:qFormat/>
    <w:uiPriority w:val="0"/>
    <w:rPr>
      <w:rFonts w:ascii="Times New Roman" w:hAnsi="Times New Roman" w:eastAsia="宋体" w:cs="Times New Roman"/>
      <w:b/>
      <w:bCs/>
      <w:sz w:val="32"/>
      <w:szCs w:val="32"/>
      <w:lang w:val="zh-CN" w:eastAsia="zh-CN"/>
    </w:rPr>
  </w:style>
  <w:style w:type="character" w:customStyle="1" w:styleId="46">
    <w:name w:val="标题 4 Char"/>
    <w:basedOn w:val="31"/>
    <w:link w:val="6"/>
    <w:qFormat/>
    <w:uiPriority w:val="0"/>
    <w:rPr>
      <w:rFonts w:ascii="Arial" w:hAnsi="Arial" w:eastAsia="黑体" w:cs="Times New Roman"/>
      <w:b/>
      <w:bCs/>
      <w:sz w:val="28"/>
      <w:szCs w:val="28"/>
    </w:rPr>
  </w:style>
  <w:style w:type="character" w:customStyle="1" w:styleId="47">
    <w:name w:val="正文文本缩进 3 Char"/>
    <w:basedOn w:val="31"/>
    <w:link w:val="23"/>
    <w:qFormat/>
    <w:uiPriority w:val="0"/>
    <w:rPr>
      <w:rFonts w:ascii="宋体" w:hAnsi="宋体" w:eastAsia="宋体" w:cs="Times New Roman"/>
      <w:sz w:val="28"/>
      <w:szCs w:val="20"/>
      <w:lang w:val="zh-CN" w:eastAsia="zh-CN"/>
    </w:rPr>
  </w:style>
  <w:style w:type="character" w:customStyle="1" w:styleId="48">
    <w:name w:val="正文文本缩进 Char"/>
    <w:basedOn w:val="31"/>
    <w:link w:val="11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4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50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0"/>
      <w:szCs w:val="20"/>
    </w:rPr>
  </w:style>
  <w:style w:type="paragraph" w:customStyle="1" w:styleId="51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b/>
      <w:bCs/>
      <w:kern w:val="0"/>
      <w:sz w:val="32"/>
      <w:szCs w:val="32"/>
    </w:rPr>
  </w:style>
  <w:style w:type="paragraph" w:customStyle="1" w:styleId="52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b/>
      <w:bCs/>
      <w:kern w:val="0"/>
      <w:sz w:val="32"/>
      <w:szCs w:val="32"/>
    </w:rPr>
  </w:style>
  <w:style w:type="paragraph" w:customStyle="1" w:styleId="53">
    <w:name w:val="xl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2"/>
      <w:szCs w:val="22"/>
    </w:rPr>
  </w:style>
  <w:style w:type="paragraph" w:customStyle="1" w:styleId="54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2"/>
      <w:szCs w:val="22"/>
    </w:rPr>
  </w:style>
  <w:style w:type="paragraph" w:customStyle="1" w:styleId="55">
    <w:name w:val="xl2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2"/>
      <w:szCs w:val="22"/>
    </w:rPr>
  </w:style>
  <w:style w:type="paragraph" w:customStyle="1" w:styleId="56">
    <w:name w:val="xl2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57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2"/>
      <w:szCs w:val="22"/>
    </w:rPr>
  </w:style>
  <w:style w:type="paragraph" w:customStyle="1" w:styleId="58">
    <w:name w:val="xl2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59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2"/>
      <w:szCs w:val="22"/>
    </w:rPr>
  </w:style>
  <w:style w:type="paragraph" w:customStyle="1" w:styleId="60">
    <w:name w:val="xl31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61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b/>
      <w:bCs/>
      <w:kern w:val="0"/>
      <w:sz w:val="22"/>
      <w:szCs w:val="22"/>
    </w:rPr>
  </w:style>
  <w:style w:type="character" w:customStyle="1" w:styleId="62">
    <w:name w:val="正文文本 Char"/>
    <w:basedOn w:val="31"/>
    <w:link w:val="10"/>
    <w:qFormat/>
    <w:uiPriority w:val="0"/>
    <w:rPr>
      <w:rFonts w:ascii="Times New Roman" w:hAnsi="Times New Roman" w:eastAsia="宋体" w:cs="Times New Roman"/>
      <w:szCs w:val="24"/>
      <w:lang w:val="zh-CN" w:eastAsia="zh-CN"/>
    </w:rPr>
  </w:style>
  <w:style w:type="character" w:customStyle="1" w:styleId="63">
    <w:name w:val="正文文本缩进 2 Char"/>
    <w:basedOn w:val="31"/>
    <w:link w:val="16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64">
    <w:name w:val="批注框文本 Char"/>
    <w:basedOn w:val="31"/>
    <w:link w:val="17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paragraph" w:customStyle="1" w:styleId="65">
    <w:name w:val="Char Char Char Char Char Char Char Char Char Char Char Char Char Char Char Char"/>
    <w:basedOn w:val="1"/>
    <w:qFormat/>
    <w:uiPriority w:val="0"/>
    <w:rPr>
      <w:rFonts w:ascii="Arial" w:hAnsi="Arial" w:cs="Arial"/>
      <w:sz w:val="20"/>
      <w:szCs w:val="20"/>
    </w:rPr>
  </w:style>
  <w:style w:type="character" w:customStyle="1" w:styleId="66">
    <w:name w:val="批注文字 Char"/>
    <w:basedOn w:val="31"/>
    <w:link w:val="9"/>
    <w:qFormat/>
    <w:uiPriority w:val="0"/>
    <w:rPr>
      <w:rFonts w:ascii="Times New Roman" w:hAnsi="Times New Roman" w:eastAsia="宋体" w:cs="Times New Roman"/>
      <w:sz w:val="28"/>
      <w:szCs w:val="24"/>
    </w:rPr>
  </w:style>
  <w:style w:type="paragraph" w:customStyle="1" w:styleId="67">
    <w:name w:val="Char Char Char Char Char Char Char Char Char Char Char Char Char Char Char Char Char Char Char"/>
    <w:basedOn w:val="1"/>
    <w:qFormat/>
    <w:uiPriority w:val="0"/>
    <w:rPr>
      <w:rFonts w:ascii="Arial" w:hAnsi="Arial" w:cs="Arial"/>
      <w:sz w:val="20"/>
      <w:szCs w:val="20"/>
    </w:rPr>
  </w:style>
  <w:style w:type="paragraph" w:customStyle="1" w:styleId="68">
    <w:name w:val="前言、引言标题"/>
    <w:next w:val="1"/>
    <w:qFormat/>
    <w:uiPriority w:val="0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kern w:val="0"/>
      <w:sz w:val="32"/>
      <w:szCs w:val="20"/>
      <w:lang w:val="en-US" w:eastAsia="zh-CN" w:bidi="ar-SA"/>
    </w:rPr>
  </w:style>
  <w:style w:type="paragraph" w:customStyle="1" w:styleId="69">
    <w:name w:val="二级条标题"/>
    <w:basedOn w:val="38"/>
    <w:next w:val="39"/>
    <w:qFormat/>
    <w:uiPriority w:val="0"/>
    <w:pPr>
      <w:numPr>
        <w:ilvl w:val="3"/>
      </w:numPr>
      <w:outlineLvl w:val="3"/>
    </w:pPr>
  </w:style>
  <w:style w:type="paragraph" w:customStyle="1" w:styleId="70">
    <w:name w:val="三级条标题"/>
    <w:basedOn w:val="69"/>
    <w:next w:val="39"/>
    <w:qFormat/>
    <w:uiPriority w:val="0"/>
    <w:pPr>
      <w:numPr>
        <w:ilvl w:val="4"/>
      </w:numPr>
      <w:outlineLvl w:val="4"/>
    </w:pPr>
  </w:style>
  <w:style w:type="paragraph" w:customStyle="1" w:styleId="71">
    <w:name w:val="四级条标题"/>
    <w:basedOn w:val="70"/>
    <w:next w:val="39"/>
    <w:qFormat/>
    <w:uiPriority w:val="0"/>
    <w:pPr>
      <w:numPr>
        <w:ilvl w:val="5"/>
      </w:numPr>
      <w:outlineLvl w:val="5"/>
    </w:pPr>
  </w:style>
  <w:style w:type="paragraph" w:customStyle="1" w:styleId="72">
    <w:name w:val="五级条标题"/>
    <w:basedOn w:val="71"/>
    <w:next w:val="39"/>
    <w:qFormat/>
    <w:uiPriority w:val="0"/>
    <w:pPr>
      <w:numPr>
        <w:ilvl w:val="6"/>
      </w:numPr>
      <w:outlineLvl w:val="6"/>
    </w:pPr>
  </w:style>
  <w:style w:type="paragraph" w:customStyle="1" w:styleId="73">
    <w:name w:val="列出段落1"/>
    <w:basedOn w:val="1"/>
    <w:qFormat/>
    <w:uiPriority w:val="0"/>
    <w:pPr>
      <w:ind w:firstLine="420" w:firstLineChars="200"/>
    </w:pPr>
  </w:style>
  <w:style w:type="character" w:customStyle="1" w:styleId="74">
    <w:name w:val="批注主题 Char"/>
    <w:basedOn w:val="66"/>
    <w:link w:val="28"/>
    <w:semiHidden/>
    <w:qFormat/>
    <w:uiPriority w:val="99"/>
    <w:rPr>
      <w:rFonts w:ascii="Times New Roman" w:hAnsi="Times New Roman" w:eastAsia="宋体" w:cs="Times New Roman"/>
      <w:b/>
      <w:bCs/>
      <w:sz w:val="28"/>
      <w:szCs w:val="24"/>
    </w:rPr>
  </w:style>
  <w:style w:type="paragraph" w:customStyle="1" w:styleId="75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76">
    <w:name w:val="文档结构图 Char"/>
    <w:basedOn w:val="31"/>
    <w:link w:val="8"/>
    <w:qFormat/>
    <w:uiPriority w:val="99"/>
    <w:rPr>
      <w:rFonts w:ascii="宋体" w:hAnsi="Times New Roman" w:eastAsia="宋体" w:cs="Times New Roman"/>
      <w:sz w:val="18"/>
      <w:szCs w:val="18"/>
      <w:lang w:val="zh-CN" w:eastAsia="zh-CN"/>
    </w:rPr>
  </w:style>
  <w:style w:type="paragraph" w:customStyle="1" w:styleId="77">
    <w:name w:val="xl6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78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华文仿宋" w:hAnsi="华文仿宋" w:eastAsia="华文仿宋" w:cs="宋体"/>
      <w:b/>
      <w:bCs/>
      <w:color w:val="000000"/>
      <w:kern w:val="0"/>
      <w:sz w:val="24"/>
    </w:rPr>
  </w:style>
  <w:style w:type="paragraph" w:customStyle="1" w:styleId="79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华文仿宋" w:hAnsi="华文仿宋" w:eastAsia="华文仿宋" w:cs="宋体"/>
      <w:color w:val="000000"/>
      <w:kern w:val="0"/>
      <w:sz w:val="24"/>
    </w:rPr>
  </w:style>
  <w:style w:type="paragraph" w:customStyle="1" w:styleId="80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华文仿宋" w:hAnsi="华文仿宋" w:eastAsia="华文仿宋" w:cs="宋体"/>
      <w:color w:val="000000"/>
      <w:kern w:val="0"/>
      <w:sz w:val="24"/>
    </w:rPr>
  </w:style>
  <w:style w:type="paragraph" w:customStyle="1" w:styleId="81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华文仿宋" w:hAnsi="华文仿宋" w:eastAsia="华文仿宋" w:cs="宋体"/>
      <w:color w:val="000000"/>
      <w:kern w:val="0"/>
      <w:sz w:val="24"/>
    </w:rPr>
  </w:style>
  <w:style w:type="paragraph" w:customStyle="1" w:styleId="82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华文仿宋" w:hAnsi="华文仿宋" w:eastAsia="华文仿宋" w:cs="宋体"/>
      <w:color w:val="000000"/>
      <w:kern w:val="0"/>
      <w:sz w:val="24"/>
    </w:rPr>
  </w:style>
  <w:style w:type="paragraph" w:customStyle="1" w:styleId="83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84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华文仿宋" w:hAnsi="华文仿宋" w:eastAsia="华文仿宋" w:cs="宋体"/>
      <w:b/>
      <w:bCs/>
      <w:color w:val="000000"/>
      <w:kern w:val="0"/>
      <w:sz w:val="24"/>
    </w:rPr>
  </w:style>
  <w:style w:type="paragraph" w:customStyle="1" w:styleId="85">
    <w:name w:val="xl76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华文仿宋" w:hAnsi="华文仿宋" w:eastAsia="华文仿宋" w:cs="宋体"/>
      <w:b/>
      <w:bCs/>
      <w:color w:val="000000"/>
      <w:kern w:val="0"/>
      <w:sz w:val="24"/>
    </w:rPr>
  </w:style>
  <w:style w:type="paragraph" w:styleId="86">
    <w:name w:val="List Paragraph"/>
    <w:basedOn w:val="1"/>
    <w:link w:val="10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87">
    <w:name w:val="标题00"/>
    <w:basedOn w:val="39"/>
    <w:link w:val="88"/>
    <w:qFormat/>
    <w:uiPriority w:val="0"/>
    <w:pPr>
      <w:spacing w:before="156" w:after="156" w:line="360" w:lineRule="auto"/>
      <w:ind w:firstLine="0" w:firstLineChars="0"/>
    </w:pPr>
    <w:rPr>
      <w:rFonts w:hAnsi="宋体"/>
      <w:b/>
      <w:sz w:val="28"/>
      <w:szCs w:val="28"/>
      <w:lang w:val="zh-CN" w:eastAsia="zh-CN"/>
    </w:rPr>
  </w:style>
  <w:style w:type="character" w:customStyle="1" w:styleId="88">
    <w:name w:val="标题00 Char"/>
    <w:link w:val="87"/>
    <w:qFormat/>
    <w:uiPriority w:val="0"/>
    <w:rPr>
      <w:rFonts w:ascii="宋体" w:hAnsi="宋体" w:eastAsia="宋体" w:cs="Times New Roman"/>
      <w:b/>
      <w:kern w:val="0"/>
      <w:sz w:val="28"/>
      <w:szCs w:val="28"/>
      <w:lang w:val="zh-CN" w:eastAsia="zh-CN"/>
    </w:rPr>
  </w:style>
  <w:style w:type="paragraph" w:customStyle="1" w:styleId="89">
    <w:name w:val="正文00"/>
    <w:basedOn w:val="1"/>
    <w:link w:val="90"/>
    <w:qFormat/>
    <w:uiPriority w:val="0"/>
    <w:pPr>
      <w:spacing w:line="440" w:lineRule="exact"/>
    </w:pPr>
    <w:rPr>
      <w:rFonts w:ascii="宋体" w:hAnsi="宋体"/>
      <w:sz w:val="24"/>
      <w:szCs w:val="22"/>
      <w:lang w:val="zh-CN" w:eastAsia="zh-CN"/>
    </w:rPr>
  </w:style>
  <w:style w:type="character" w:customStyle="1" w:styleId="90">
    <w:name w:val="正文00 Char"/>
    <w:link w:val="89"/>
    <w:qFormat/>
    <w:uiPriority w:val="0"/>
    <w:rPr>
      <w:rFonts w:ascii="宋体" w:hAnsi="宋体" w:eastAsia="宋体" w:cs="Times New Roman"/>
      <w:sz w:val="24"/>
      <w:lang w:val="zh-CN" w:eastAsia="zh-CN"/>
    </w:rPr>
  </w:style>
  <w:style w:type="paragraph" w:customStyle="1" w:styleId="91">
    <w:name w:val="列出段落11"/>
    <w:basedOn w:val="1"/>
    <w:qFormat/>
    <w:uiPriority w:val="0"/>
    <w:pPr>
      <w:ind w:firstLine="420" w:firstLineChars="200"/>
    </w:pPr>
  </w:style>
  <w:style w:type="paragraph" w:customStyle="1" w:styleId="92">
    <w:name w:val="Normal Indent1"/>
    <w:basedOn w:val="1"/>
    <w:qFormat/>
    <w:uiPriority w:val="0"/>
    <w:pPr>
      <w:ind w:firstLine="420"/>
    </w:pPr>
    <w:rPr>
      <w:szCs w:val="20"/>
    </w:rPr>
  </w:style>
  <w:style w:type="paragraph" w:customStyle="1" w:styleId="93">
    <w:name w:val="Char Char1"/>
    <w:basedOn w:val="8"/>
    <w:qFormat/>
    <w:uiPriority w:val="0"/>
    <w:pPr>
      <w:shd w:val="clear" w:color="auto" w:fill="000080"/>
    </w:pPr>
    <w:rPr>
      <w:rFonts w:ascii="Times New Roman"/>
      <w:sz w:val="21"/>
      <w:szCs w:val="24"/>
      <w:lang w:val="en-US" w:eastAsia="zh-CN"/>
    </w:rPr>
  </w:style>
  <w:style w:type="character" w:customStyle="1" w:styleId="94">
    <w:name w:val="标题 Char"/>
    <w:basedOn w:val="31"/>
    <w:link w:val="27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95">
    <w:name w:val="纯文本 Char"/>
    <w:basedOn w:val="31"/>
    <w:link w:val="14"/>
    <w:qFormat/>
    <w:uiPriority w:val="0"/>
    <w:rPr>
      <w:rFonts w:ascii="宋体" w:hAnsi="Courier New" w:eastAsia="宋体" w:cs="Times New Roman"/>
      <w:szCs w:val="20"/>
    </w:rPr>
  </w:style>
  <w:style w:type="paragraph" w:customStyle="1" w:styleId="96">
    <w:name w:val="Char Char"/>
    <w:basedOn w:val="1"/>
    <w:qFormat/>
    <w:uiPriority w:val="0"/>
    <w:rPr>
      <w:szCs w:val="20"/>
    </w:rPr>
  </w:style>
  <w:style w:type="paragraph" w:customStyle="1" w:styleId="97">
    <w:name w:val="表格"/>
    <w:basedOn w:val="1"/>
    <w:qFormat/>
    <w:uiPriority w:val="0"/>
    <w:pPr>
      <w:spacing w:line="400" w:lineRule="exact"/>
    </w:pPr>
    <w:rPr>
      <w:sz w:val="24"/>
    </w:rPr>
  </w:style>
  <w:style w:type="paragraph" w:customStyle="1" w:styleId="98">
    <w:name w:val="jq表格"/>
    <w:link w:val="99"/>
    <w:qFormat/>
    <w:uiPriority w:val="0"/>
    <w:rPr>
      <w:rFonts w:ascii="微软雅黑" w:hAnsi="微软雅黑" w:eastAsia="微软雅黑" w:cs="微软雅黑"/>
      <w:kern w:val="2"/>
      <w:sz w:val="21"/>
      <w:szCs w:val="18"/>
      <w:lang w:val="en-US" w:eastAsia="zh-CN" w:bidi="ar-SA"/>
    </w:rPr>
  </w:style>
  <w:style w:type="character" w:customStyle="1" w:styleId="99">
    <w:name w:val="jq表格 Char"/>
    <w:basedOn w:val="31"/>
    <w:link w:val="98"/>
    <w:qFormat/>
    <w:uiPriority w:val="0"/>
    <w:rPr>
      <w:rFonts w:ascii="微软雅黑" w:hAnsi="微软雅黑" w:eastAsia="微软雅黑" w:cs="微软雅黑"/>
      <w:szCs w:val="18"/>
    </w:rPr>
  </w:style>
  <w:style w:type="paragraph" w:customStyle="1" w:styleId="100">
    <w:name w:val="TOC Heading"/>
    <w:basedOn w:val="3"/>
    <w:next w:val="1"/>
    <w:unhideWhenUsed/>
    <w:qFormat/>
    <w:uiPriority w:val="39"/>
    <w:pPr>
      <w:outlineLvl w:val="9"/>
    </w:pPr>
    <w:rPr>
      <w:lang w:val="en-US" w:eastAsia="zh-CN"/>
    </w:rPr>
  </w:style>
  <w:style w:type="character" w:customStyle="1" w:styleId="101">
    <w:name w:val="列出段落 Char"/>
    <w:basedOn w:val="31"/>
    <w:link w:val="86"/>
    <w:qFormat/>
    <w:uiPriority w:val="34"/>
    <w:rPr>
      <w:rFonts w:ascii="Calibri" w:hAnsi="Calibri" w:eastAsia="宋体" w:cs="Times New Roman"/>
    </w:rPr>
  </w:style>
  <w:style w:type="paragraph" w:customStyle="1" w:styleId="102">
    <w:name w:val="jq正文"/>
    <w:basedOn w:val="1"/>
    <w:link w:val="103"/>
    <w:qFormat/>
    <w:uiPriority w:val="0"/>
    <w:pPr>
      <w:spacing w:line="360" w:lineRule="auto"/>
      <w:ind w:firstLine="200" w:firstLineChars="200"/>
      <w:jc w:val="left"/>
    </w:pPr>
    <w:rPr>
      <w:rFonts w:ascii="微软雅黑" w:hAnsi="微软雅黑" w:eastAsia="微软雅黑"/>
      <w:sz w:val="28"/>
      <w:szCs w:val="21"/>
    </w:rPr>
  </w:style>
  <w:style w:type="character" w:customStyle="1" w:styleId="103">
    <w:name w:val="jq正文 Char"/>
    <w:link w:val="102"/>
    <w:qFormat/>
    <w:uiPriority w:val="0"/>
    <w:rPr>
      <w:rFonts w:ascii="微软雅黑" w:hAnsi="微软雅黑" w:eastAsia="微软雅黑" w:cs="Times New Roman"/>
      <w:sz w:val="28"/>
      <w:szCs w:val="21"/>
    </w:rPr>
  </w:style>
  <w:style w:type="paragraph" w:customStyle="1" w:styleId="104">
    <w:name w:val="xl66"/>
    <w:basedOn w:val="1"/>
    <w:qFormat/>
    <w:uiPriority w:val="0"/>
    <w:pPr>
      <w:widowControl/>
      <w:shd w:val="clear" w:color="000000" w:fill="FFFFFF"/>
      <w:spacing w:before="100" w:beforeAutospacing="1" w:after="100" w:afterAutospacing="1" w:line="440" w:lineRule="exact"/>
      <w:ind w:firstLine="200" w:firstLineChars="200"/>
      <w:jc w:val="left"/>
    </w:pPr>
    <w:rPr>
      <w:rFonts w:ascii="宋体" w:hAnsi="宋体" w:eastAsia="仿宋" w:cs="宋体"/>
      <w:kern w:val="0"/>
      <w:sz w:val="24"/>
    </w:rPr>
  </w:style>
  <w:style w:type="paragraph" w:customStyle="1" w:styleId="105">
    <w:name w:val="xl67"/>
    <w:basedOn w:val="1"/>
    <w:qFormat/>
    <w:uiPriority w:val="0"/>
    <w:pPr>
      <w:widowControl/>
      <w:shd w:val="clear" w:color="000000" w:fill="FFFFFF"/>
      <w:spacing w:before="100" w:beforeAutospacing="1" w:after="100" w:afterAutospacing="1" w:line="440" w:lineRule="exact"/>
      <w:ind w:firstLine="200" w:firstLineChars="200"/>
      <w:jc w:val="left"/>
    </w:pPr>
    <w:rPr>
      <w:rFonts w:ascii="宋体" w:hAnsi="宋体" w:eastAsia="仿宋" w:cs="宋体"/>
      <w:kern w:val="0"/>
      <w:sz w:val="28"/>
      <w:szCs w:val="28"/>
    </w:rPr>
  </w:style>
  <w:style w:type="paragraph" w:customStyle="1" w:styleId="106">
    <w:name w:val="xl7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4"/>
    </w:rPr>
  </w:style>
  <w:style w:type="paragraph" w:customStyle="1" w:styleId="107">
    <w:name w:val="xl7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left"/>
      <w:textAlignment w:val="center"/>
    </w:pPr>
    <w:rPr>
      <w:rFonts w:ascii="宋体" w:hAnsi="宋体" w:eastAsia="仿宋" w:cs="宋体"/>
      <w:kern w:val="0"/>
      <w:sz w:val="24"/>
    </w:rPr>
  </w:style>
  <w:style w:type="paragraph" w:customStyle="1" w:styleId="108">
    <w:name w:val="xl7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宋体" w:hAnsi="宋体" w:eastAsia="仿宋" w:cs="宋体"/>
      <w:kern w:val="0"/>
      <w:sz w:val="24"/>
    </w:rPr>
  </w:style>
  <w:style w:type="paragraph" w:customStyle="1" w:styleId="109">
    <w:name w:val="xl8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宋体" w:hAnsi="宋体" w:eastAsia="仿宋" w:cs="宋体"/>
      <w:kern w:val="0"/>
      <w:sz w:val="28"/>
      <w:szCs w:val="28"/>
    </w:rPr>
  </w:style>
  <w:style w:type="paragraph" w:customStyle="1" w:styleId="110">
    <w:name w:val="xl8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left"/>
      <w:textAlignment w:val="center"/>
    </w:pPr>
    <w:rPr>
      <w:rFonts w:ascii="宋体" w:hAnsi="宋体" w:eastAsia="仿宋" w:cs="宋体"/>
      <w:kern w:val="0"/>
      <w:sz w:val="24"/>
    </w:rPr>
  </w:style>
  <w:style w:type="paragraph" w:customStyle="1" w:styleId="111">
    <w:name w:val="xl8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4"/>
    </w:rPr>
  </w:style>
  <w:style w:type="paragraph" w:customStyle="1" w:styleId="112">
    <w:name w:val="xl8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宋体" w:hAnsi="宋体" w:eastAsia="仿宋" w:cs="宋体"/>
      <w:kern w:val="0"/>
      <w:sz w:val="28"/>
      <w:szCs w:val="28"/>
    </w:rPr>
  </w:style>
  <w:style w:type="paragraph" w:customStyle="1" w:styleId="113">
    <w:name w:val="xl8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 w:line="440" w:lineRule="exact"/>
      <w:ind w:firstLine="200" w:firstLineChars="200"/>
      <w:jc w:val="left"/>
      <w:textAlignment w:val="center"/>
    </w:pPr>
    <w:rPr>
      <w:rFonts w:ascii="宋体" w:hAnsi="宋体" w:eastAsia="仿宋" w:cs="宋体"/>
      <w:kern w:val="0"/>
      <w:sz w:val="24"/>
    </w:rPr>
  </w:style>
  <w:style w:type="paragraph" w:customStyle="1" w:styleId="114">
    <w:name w:val="xl8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4"/>
    </w:rPr>
  </w:style>
  <w:style w:type="paragraph" w:customStyle="1" w:styleId="115">
    <w:name w:val="xl86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宋体" w:hAnsi="宋体" w:eastAsia="仿宋" w:cs="宋体"/>
      <w:kern w:val="0"/>
      <w:sz w:val="28"/>
      <w:szCs w:val="28"/>
    </w:rPr>
  </w:style>
  <w:style w:type="paragraph" w:customStyle="1" w:styleId="116">
    <w:name w:val="xl87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 w:line="440" w:lineRule="exact"/>
      <w:ind w:firstLine="200" w:firstLineChars="200"/>
      <w:jc w:val="left"/>
      <w:textAlignment w:val="center"/>
    </w:pPr>
    <w:rPr>
      <w:rFonts w:ascii="宋体" w:hAnsi="宋体" w:eastAsia="仿宋" w:cs="宋体"/>
      <w:kern w:val="0"/>
      <w:sz w:val="24"/>
    </w:rPr>
  </w:style>
  <w:style w:type="paragraph" w:customStyle="1" w:styleId="117">
    <w:name w:val="xl88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宋体" w:hAnsi="宋体" w:eastAsia="仿宋" w:cs="宋体"/>
      <w:kern w:val="0"/>
      <w:sz w:val="28"/>
      <w:szCs w:val="28"/>
    </w:rPr>
  </w:style>
  <w:style w:type="paragraph" w:customStyle="1" w:styleId="118">
    <w:name w:val="xl89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 w:line="440" w:lineRule="exact"/>
      <w:ind w:firstLine="200" w:firstLineChars="200"/>
      <w:jc w:val="left"/>
      <w:textAlignment w:val="center"/>
    </w:pPr>
    <w:rPr>
      <w:rFonts w:ascii="宋体" w:hAnsi="宋体" w:eastAsia="仿宋" w:cs="宋体"/>
      <w:kern w:val="0"/>
      <w:sz w:val="24"/>
    </w:rPr>
  </w:style>
  <w:style w:type="paragraph" w:customStyle="1" w:styleId="119">
    <w:name w:val="xl9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4"/>
    </w:rPr>
  </w:style>
  <w:style w:type="paragraph" w:customStyle="1" w:styleId="120">
    <w:name w:val="xl91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left"/>
      <w:textAlignment w:val="center"/>
    </w:pPr>
    <w:rPr>
      <w:rFonts w:ascii="宋体" w:hAnsi="宋体" w:eastAsia="仿宋" w:cs="宋体"/>
      <w:kern w:val="0"/>
      <w:sz w:val="24"/>
    </w:rPr>
  </w:style>
  <w:style w:type="paragraph" w:customStyle="1" w:styleId="121">
    <w:name w:val="xl92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4"/>
    </w:rPr>
  </w:style>
  <w:style w:type="paragraph" w:customStyle="1" w:styleId="122">
    <w:name w:val="xl9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4"/>
    </w:rPr>
  </w:style>
  <w:style w:type="paragraph" w:customStyle="1" w:styleId="123">
    <w:name w:val="xl9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00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4"/>
    </w:rPr>
  </w:style>
  <w:style w:type="paragraph" w:customStyle="1" w:styleId="124">
    <w:name w:val="xl95"/>
    <w:basedOn w:val="1"/>
    <w:qFormat/>
    <w:uiPriority w:val="0"/>
    <w:pPr>
      <w:widowControl/>
      <w:pBdr>
        <w:left w:val="single" w:color="000000" w:sz="4" w:space="0"/>
      </w:pBdr>
      <w:shd w:val="clear" w:color="000000" w:fill="FFFF00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4"/>
    </w:rPr>
  </w:style>
  <w:style w:type="paragraph" w:customStyle="1" w:styleId="125">
    <w:name w:val="xl96"/>
    <w:basedOn w:val="1"/>
    <w:qFormat/>
    <w:uiPriority w:val="0"/>
    <w:pPr>
      <w:widowControl/>
      <w:pBdr>
        <w:left w:val="single" w:color="000000" w:sz="4" w:space="0"/>
        <w:bottom w:val="single" w:color="000000" w:sz="4" w:space="0"/>
      </w:pBdr>
      <w:shd w:val="clear" w:color="000000" w:fill="FFFF00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4"/>
    </w:rPr>
  </w:style>
  <w:style w:type="paragraph" w:customStyle="1" w:styleId="126">
    <w:name w:val="xl97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left"/>
      <w:textAlignment w:val="center"/>
    </w:pPr>
    <w:rPr>
      <w:rFonts w:ascii="宋体" w:hAnsi="宋体" w:eastAsia="仿宋" w:cs="宋体"/>
      <w:kern w:val="0"/>
      <w:sz w:val="24"/>
    </w:rPr>
  </w:style>
  <w:style w:type="paragraph" w:customStyle="1" w:styleId="127">
    <w:name w:val="xl98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宋体" w:hAnsi="宋体" w:eastAsia="仿宋" w:cs="宋体"/>
      <w:kern w:val="0"/>
      <w:sz w:val="28"/>
      <w:szCs w:val="28"/>
    </w:rPr>
  </w:style>
  <w:style w:type="paragraph" w:customStyle="1" w:styleId="128">
    <w:name w:val="xl99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宋体" w:hAnsi="宋体" w:eastAsia="仿宋" w:cs="宋体"/>
      <w:kern w:val="0"/>
      <w:sz w:val="28"/>
      <w:szCs w:val="28"/>
    </w:rPr>
  </w:style>
  <w:style w:type="paragraph" w:customStyle="1" w:styleId="129">
    <w:name w:val="xl100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宋体" w:hAnsi="宋体" w:eastAsia="仿宋" w:cs="宋体"/>
      <w:kern w:val="0"/>
      <w:sz w:val="28"/>
      <w:szCs w:val="28"/>
    </w:rPr>
  </w:style>
  <w:style w:type="paragraph" w:customStyle="1" w:styleId="130">
    <w:name w:val="xl101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4"/>
    </w:rPr>
  </w:style>
  <w:style w:type="paragraph" w:customStyle="1" w:styleId="131">
    <w:name w:val="xl10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 w:line="440" w:lineRule="exact"/>
      <w:ind w:firstLine="200" w:firstLineChars="200"/>
      <w:jc w:val="left"/>
      <w:textAlignment w:val="center"/>
    </w:pPr>
    <w:rPr>
      <w:rFonts w:ascii="宋体" w:hAnsi="宋体" w:eastAsia="仿宋" w:cs="宋体"/>
      <w:kern w:val="0"/>
      <w:sz w:val="24"/>
    </w:rPr>
  </w:style>
  <w:style w:type="paragraph" w:customStyle="1" w:styleId="132">
    <w:name w:val="xl10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4"/>
    </w:rPr>
  </w:style>
  <w:style w:type="paragraph" w:customStyle="1" w:styleId="133">
    <w:name w:val="xl10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 w:line="440" w:lineRule="exact"/>
      <w:ind w:firstLine="200" w:firstLineChars="200"/>
      <w:jc w:val="left"/>
      <w:textAlignment w:val="center"/>
    </w:pPr>
    <w:rPr>
      <w:rFonts w:ascii="Verdana" w:hAnsi="Verdana" w:eastAsia="仿宋" w:cs="宋体"/>
      <w:kern w:val="0"/>
      <w:sz w:val="24"/>
    </w:rPr>
  </w:style>
  <w:style w:type="paragraph" w:customStyle="1" w:styleId="134">
    <w:name w:val="xl10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4"/>
    </w:rPr>
  </w:style>
  <w:style w:type="paragraph" w:customStyle="1" w:styleId="135">
    <w:name w:val="xl106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4"/>
    </w:rPr>
  </w:style>
  <w:style w:type="paragraph" w:customStyle="1" w:styleId="136">
    <w:name w:val="xl107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4"/>
    </w:rPr>
  </w:style>
  <w:style w:type="paragraph" w:customStyle="1" w:styleId="137">
    <w:name w:val="xl108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4"/>
    </w:rPr>
  </w:style>
  <w:style w:type="paragraph" w:customStyle="1" w:styleId="138">
    <w:name w:val="xl10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4"/>
    </w:rPr>
  </w:style>
  <w:style w:type="paragraph" w:customStyle="1" w:styleId="139">
    <w:name w:val="xl1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4"/>
    </w:rPr>
  </w:style>
  <w:style w:type="paragraph" w:customStyle="1" w:styleId="140">
    <w:name w:val="xl111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4"/>
    </w:rPr>
  </w:style>
  <w:style w:type="paragraph" w:customStyle="1" w:styleId="141">
    <w:name w:val="xl112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4"/>
    </w:rPr>
  </w:style>
  <w:style w:type="paragraph" w:customStyle="1" w:styleId="142">
    <w:name w:val="xl113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4"/>
    </w:rPr>
  </w:style>
  <w:style w:type="paragraph" w:customStyle="1" w:styleId="143">
    <w:name w:val="xl1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4"/>
    </w:rPr>
  </w:style>
  <w:style w:type="paragraph" w:customStyle="1" w:styleId="144">
    <w:name w:val="xl115"/>
    <w:basedOn w:val="1"/>
    <w:qFormat/>
    <w:uiPriority w:val="0"/>
    <w:pPr>
      <w:widowControl/>
      <w:shd w:val="clear" w:color="000000" w:fill="FFFFFF"/>
      <w:spacing w:before="100" w:beforeAutospacing="1" w:after="100" w:afterAutospacing="1" w:line="440" w:lineRule="exact"/>
      <w:ind w:firstLine="200" w:firstLineChars="200"/>
      <w:jc w:val="center"/>
    </w:pPr>
    <w:rPr>
      <w:rFonts w:ascii="宋体" w:hAnsi="宋体" w:eastAsia="仿宋" w:cs="宋体"/>
      <w:kern w:val="0"/>
      <w:sz w:val="24"/>
    </w:rPr>
  </w:style>
  <w:style w:type="paragraph" w:customStyle="1" w:styleId="145">
    <w:name w:val="xl1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4"/>
    </w:rPr>
  </w:style>
  <w:style w:type="paragraph" w:customStyle="1" w:styleId="146">
    <w:name w:val="xl11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4"/>
    </w:rPr>
  </w:style>
  <w:style w:type="paragraph" w:customStyle="1" w:styleId="147">
    <w:name w:val="xl118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4"/>
    </w:rPr>
  </w:style>
  <w:style w:type="paragraph" w:customStyle="1" w:styleId="148">
    <w:name w:val="xl119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4"/>
    </w:rPr>
  </w:style>
  <w:style w:type="paragraph" w:customStyle="1" w:styleId="149">
    <w:name w:val="xl1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4"/>
    </w:rPr>
  </w:style>
  <w:style w:type="paragraph" w:customStyle="1" w:styleId="150">
    <w:name w:val="xl121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4"/>
    </w:rPr>
  </w:style>
  <w:style w:type="paragraph" w:customStyle="1" w:styleId="151">
    <w:name w:val="xl12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center"/>
    </w:pPr>
    <w:rPr>
      <w:rFonts w:ascii="Verdana" w:hAnsi="Verdana" w:eastAsia="仿宋" w:cs="宋体"/>
      <w:kern w:val="0"/>
      <w:sz w:val="24"/>
    </w:rPr>
  </w:style>
  <w:style w:type="paragraph" w:customStyle="1" w:styleId="152">
    <w:name w:val="xl123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center"/>
    </w:pPr>
    <w:rPr>
      <w:rFonts w:ascii="Verdana" w:hAnsi="Verdana" w:eastAsia="仿宋" w:cs="宋体"/>
      <w:kern w:val="0"/>
      <w:sz w:val="24"/>
    </w:rPr>
  </w:style>
  <w:style w:type="paragraph" w:customStyle="1" w:styleId="153">
    <w:name w:val="xl124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4"/>
    </w:rPr>
  </w:style>
  <w:style w:type="paragraph" w:customStyle="1" w:styleId="154">
    <w:name w:val="xl125"/>
    <w:basedOn w:val="1"/>
    <w:qFormat/>
    <w:uiPriority w:val="0"/>
    <w:pPr>
      <w:widowControl/>
      <w:pBdr>
        <w:left w:val="single" w:color="000000" w:sz="4" w:space="0"/>
        <w:bottom w:val="single" w:color="AAAAAA" w:sz="4" w:space="0"/>
        <w:right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left"/>
    </w:pPr>
    <w:rPr>
      <w:rFonts w:ascii="宋体" w:hAnsi="宋体" w:eastAsia="仿宋" w:cs="宋体"/>
      <w:kern w:val="0"/>
      <w:sz w:val="24"/>
    </w:rPr>
  </w:style>
  <w:style w:type="paragraph" w:customStyle="1" w:styleId="155">
    <w:name w:val="xl126"/>
    <w:basedOn w:val="1"/>
    <w:qFormat/>
    <w:uiPriority w:val="0"/>
    <w:pPr>
      <w:widowControl/>
      <w:pBdr>
        <w:top w:val="single" w:color="AAAAAA" w:sz="4" w:space="0"/>
        <w:left w:val="single" w:color="000000" w:sz="4" w:space="0"/>
        <w:bottom w:val="single" w:color="AAAAAA" w:sz="4" w:space="0"/>
        <w:right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left"/>
    </w:pPr>
    <w:rPr>
      <w:rFonts w:ascii="宋体" w:hAnsi="宋体" w:eastAsia="仿宋" w:cs="宋体"/>
      <w:kern w:val="0"/>
      <w:sz w:val="24"/>
    </w:rPr>
  </w:style>
  <w:style w:type="paragraph" w:customStyle="1" w:styleId="156">
    <w:name w:val="xl127"/>
    <w:basedOn w:val="1"/>
    <w:qFormat/>
    <w:uiPriority w:val="0"/>
    <w:pPr>
      <w:widowControl/>
      <w:pBdr>
        <w:top w:val="single" w:color="AAAAAA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left"/>
    </w:pPr>
    <w:rPr>
      <w:rFonts w:ascii="宋体" w:hAnsi="宋体" w:eastAsia="仿宋" w:cs="宋体"/>
      <w:kern w:val="0"/>
      <w:sz w:val="24"/>
    </w:rPr>
  </w:style>
  <w:style w:type="paragraph" w:customStyle="1" w:styleId="157">
    <w:name w:val="xl128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4"/>
    </w:rPr>
  </w:style>
  <w:style w:type="paragraph" w:customStyle="1" w:styleId="158">
    <w:name w:val="xl12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4"/>
    </w:rPr>
  </w:style>
  <w:style w:type="paragraph" w:customStyle="1" w:styleId="159">
    <w:name w:val="xl130"/>
    <w:basedOn w:val="1"/>
    <w:qFormat/>
    <w:uiPriority w:val="0"/>
    <w:pPr>
      <w:widowControl/>
      <w:pBdr>
        <w:left w:val="single" w:color="000000" w:sz="4" w:space="0"/>
        <w:bottom w:val="single" w:color="AAAAAA" w:sz="4" w:space="0"/>
        <w:right w:val="single" w:color="000000" w:sz="4" w:space="0"/>
      </w:pBdr>
      <w:shd w:val="clear" w:color="000000" w:fill="FFFF00"/>
      <w:spacing w:before="100" w:beforeAutospacing="1" w:after="100" w:afterAutospacing="1" w:line="440" w:lineRule="exact"/>
      <w:ind w:firstLine="200" w:firstLineChars="200"/>
      <w:jc w:val="left"/>
    </w:pPr>
    <w:rPr>
      <w:rFonts w:ascii="宋体" w:hAnsi="宋体" w:eastAsia="仿宋" w:cs="宋体"/>
      <w:kern w:val="0"/>
      <w:sz w:val="24"/>
    </w:rPr>
  </w:style>
  <w:style w:type="paragraph" w:customStyle="1" w:styleId="160">
    <w:name w:val="xl131"/>
    <w:basedOn w:val="1"/>
    <w:qFormat/>
    <w:uiPriority w:val="0"/>
    <w:pPr>
      <w:widowControl/>
      <w:pBdr>
        <w:top w:val="single" w:color="AAAAAA" w:sz="4" w:space="0"/>
        <w:left w:val="single" w:color="000000" w:sz="4" w:space="0"/>
        <w:bottom w:val="single" w:color="AAAAAA" w:sz="4" w:space="0"/>
        <w:right w:val="single" w:color="000000" w:sz="4" w:space="0"/>
      </w:pBdr>
      <w:shd w:val="clear" w:color="000000" w:fill="FFFF00"/>
      <w:spacing w:before="100" w:beforeAutospacing="1" w:after="100" w:afterAutospacing="1" w:line="440" w:lineRule="exact"/>
      <w:ind w:firstLine="200" w:firstLineChars="200"/>
      <w:jc w:val="left"/>
    </w:pPr>
    <w:rPr>
      <w:rFonts w:ascii="宋体" w:hAnsi="宋体" w:eastAsia="仿宋" w:cs="宋体"/>
      <w:kern w:val="0"/>
      <w:sz w:val="24"/>
    </w:rPr>
  </w:style>
  <w:style w:type="paragraph" w:customStyle="1" w:styleId="161">
    <w:name w:val="xl132"/>
    <w:basedOn w:val="1"/>
    <w:qFormat/>
    <w:uiPriority w:val="0"/>
    <w:pPr>
      <w:widowControl/>
      <w:pBdr>
        <w:top w:val="single" w:color="AAAAAA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 w:line="440" w:lineRule="exact"/>
      <w:ind w:firstLine="200" w:firstLineChars="200"/>
      <w:jc w:val="left"/>
    </w:pPr>
    <w:rPr>
      <w:rFonts w:ascii="宋体" w:hAnsi="宋体" w:eastAsia="仿宋" w:cs="宋体"/>
      <w:kern w:val="0"/>
      <w:sz w:val="24"/>
    </w:rPr>
  </w:style>
  <w:style w:type="paragraph" w:customStyle="1" w:styleId="162">
    <w:name w:val="xl133"/>
    <w:basedOn w:val="1"/>
    <w:qFormat/>
    <w:uiPriority w:val="0"/>
    <w:pPr>
      <w:widowControl/>
      <w:pBdr>
        <w:top w:val="single" w:color="AAAAAA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left"/>
    </w:pPr>
    <w:rPr>
      <w:rFonts w:ascii="宋体" w:hAnsi="宋体" w:eastAsia="仿宋" w:cs="宋体"/>
      <w:kern w:val="0"/>
      <w:sz w:val="24"/>
    </w:rPr>
  </w:style>
  <w:style w:type="paragraph" w:customStyle="1" w:styleId="163">
    <w:name w:val="xl13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宋体" w:hAnsi="宋体" w:eastAsia="仿宋" w:cs="宋体"/>
      <w:kern w:val="0"/>
      <w:sz w:val="28"/>
      <w:szCs w:val="28"/>
    </w:rPr>
  </w:style>
  <w:style w:type="paragraph" w:customStyle="1" w:styleId="164">
    <w:name w:val="xl135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8"/>
      <w:szCs w:val="28"/>
    </w:rPr>
  </w:style>
  <w:style w:type="paragraph" w:customStyle="1" w:styleId="165">
    <w:name w:val="xl136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8"/>
      <w:szCs w:val="28"/>
    </w:rPr>
  </w:style>
  <w:style w:type="paragraph" w:customStyle="1" w:styleId="166">
    <w:name w:val="xl137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宋体" w:hAnsi="宋体" w:eastAsia="仿宋" w:cs="宋体"/>
      <w:kern w:val="0"/>
      <w:sz w:val="28"/>
      <w:szCs w:val="28"/>
    </w:rPr>
  </w:style>
  <w:style w:type="paragraph" w:customStyle="1" w:styleId="167">
    <w:name w:val="xl13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宋体" w:hAnsi="宋体" w:eastAsia="仿宋" w:cs="宋体"/>
      <w:kern w:val="0"/>
      <w:sz w:val="28"/>
      <w:szCs w:val="28"/>
    </w:rPr>
  </w:style>
  <w:style w:type="paragraph" w:customStyle="1" w:styleId="168">
    <w:name w:val="xl139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8"/>
      <w:szCs w:val="28"/>
    </w:rPr>
  </w:style>
  <w:style w:type="paragraph" w:customStyle="1" w:styleId="169">
    <w:name w:val="xl14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8"/>
      <w:szCs w:val="28"/>
    </w:rPr>
  </w:style>
  <w:style w:type="paragraph" w:customStyle="1" w:styleId="170">
    <w:name w:val="xl141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8"/>
      <w:szCs w:val="28"/>
    </w:rPr>
  </w:style>
  <w:style w:type="paragraph" w:customStyle="1" w:styleId="171">
    <w:name w:val="xl14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宋体" w:hAnsi="宋体" w:eastAsia="仿宋" w:cs="宋体"/>
      <w:kern w:val="0"/>
      <w:sz w:val="28"/>
      <w:szCs w:val="28"/>
    </w:rPr>
  </w:style>
  <w:style w:type="paragraph" w:customStyle="1" w:styleId="172">
    <w:name w:val="xl143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8"/>
      <w:szCs w:val="28"/>
    </w:rPr>
  </w:style>
  <w:style w:type="paragraph" w:customStyle="1" w:styleId="173">
    <w:name w:val="xl144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8"/>
      <w:szCs w:val="28"/>
    </w:rPr>
  </w:style>
  <w:style w:type="paragraph" w:customStyle="1" w:styleId="174">
    <w:name w:val="xl14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AAAAAA" w:sz="4" w:space="0"/>
        <w:right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8"/>
      <w:szCs w:val="28"/>
    </w:rPr>
  </w:style>
  <w:style w:type="paragraph" w:customStyle="1" w:styleId="175">
    <w:name w:val="xl146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8"/>
      <w:szCs w:val="28"/>
    </w:rPr>
  </w:style>
  <w:style w:type="paragraph" w:customStyle="1" w:styleId="176">
    <w:name w:val="xl14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color w:val="000000"/>
      <w:kern w:val="0"/>
      <w:sz w:val="28"/>
      <w:szCs w:val="28"/>
    </w:rPr>
  </w:style>
  <w:style w:type="paragraph" w:customStyle="1" w:styleId="177">
    <w:name w:val="xl148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color w:val="000000"/>
      <w:kern w:val="0"/>
      <w:sz w:val="28"/>
      <w:szCs w:val="28"/>
    </w:rPr>
  </w:style>
  <w:style w:type="paragraph" w:customStyle="1" w:styleId="178">
    <w:name w:val="xl14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宋体" w:hAnsi="宋体" w:eastAsia="仿宋" w:cs="宋体"/>
      <w:color w:val="000000"/>
      <w:kern w:val="0"/>
      <w:sz w:val="28"/>
      <w:szCs w:val="28"/>
    </w:rPr>
  </w:style>
  <w:style w:type="paragraph" w:customStyle="1" w:styleId="179">
    <w:name w:val="xl150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宋体" w:hAnsi="宋体" w:eastAsia="仿宋" w:cs="宋体"/>
      <w:color w:val="000000"/>
      <w:kern w:val="0"/>
      <w:sz w:val="28"/>
      <w:szCs w:val="28"/>
    </w:rPr>
  </w:style>
  <w:style w:type="paragraph" w:customStyle="1" w:styleId="180">
    <w:name w:val="xl151"/>
    <w:basedOn w:val="1"/>
    <w:qFormat/>
    <w:uiPriority w:val="0"/>
    <w:pPr>
      <w:widowControl/>
      <w:pBdr>
        <w:left w:val="single" w:color="000000" w:sz="4" w:space="0"/>
        <w:bottom w:val="single" w:color="AAAAAA" w:sz="4" w:space="0"/>
        <w:right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8"/>
      <w:szCs w:val="28"/>
    </w:rPr>
  </w:style>
  <w:style w:type="paragraph" w:customStyle="1" w:styleId="181">
    <w:name w:val="xl15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8"/>
      <w:szCs w:val="28"/>
    </w:rPr>
  </w:style>
  <w:style w:type="paragraph" w:customStyle="1" w:styleId="182">
    <w:name w:val="xl153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8"/>
      <w:szCs w:val="28"/>
    </w:rPr>
  </w:style>
  <w:style w:type="paragraph" w:customStyle="1" w:styleId="183">
    <w:name w:val="xl15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AAAAAA" w:sz="4" w:space="0"/>
        <w:right w:val="single" w:color="000000" w:sz="4" w:space="0"/>
      </w:pBdr>
      <w:shd w:val="clear" w:color="000000" w:fill="FFFF00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8"/>
      <w:szCs w:val="28"/>
    </w:rPr>
  </w:style>
  <w:style w:type="paragraph" w:customStyle="1" w:styleId="184">
    <w:name w:val="xl15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AAAAAA" w:sz="4" w:space="0"/>
        <w:right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8"/>
      <w:szCs w:val="28"/>
    </w:rPr>
  </w:style>
  <w:style w:type="paragraph" w:customStyle="1" w:styleId="185">
    <w:name w:val="xl15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4"/>
    </w:rPr>
  </w:style>
  <w:style w:type="paragraph" w:customStyle="1" w:styleId="186">
    <w:name w:val="xl157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4"/>
    </w:rPr>
  </w:style>
  <w:style w:type="paragraph" w:customStyle="1" w:styleId="187">
    <w:name w:val="xl158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4"/>
    </w:rPr>
  </w:style>
  <w:style w:type="paragraph" w:customStyle="1" w:styleId="188">
    <w:name w:val="xl15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8"/>
      <w:szCs w:val="28"/>
    </w:rPr>
  </w:style>
  <w:style w:type="paragraph" w:customStyle="1" w:styleId="189">
    <w:name w:val="xl160"/>
    <w:basedOn w:val="1"/>
    <w:qFormat/>
    <w:uiPriority w:val="0"/>
    <w:pPr>
      <w:widowControl/>
      <w:pBdr>
        <w:top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8"/>
      <w:szCs w:val="28"/>
    </w:rPr>
  </w:style>
  <w:style w:type="paragraph" w:customStyle="1" w:styleId="190">
    <w:name w:val="xl161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8"/>
      <w:szCs w:val="28"/>
    </w:rPr>
  </w:style>
  <w:style w:type="paragraph" w:customStyle="1" w:styleId="191">
    <w:name w:val="xl16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宋体" w:hAnsi="宋体" w:eastAsia="仿宋" w:cs="宋体"/>
      <w:kern w:val="0"/>
      <w:sz w:val="24"/>
    </w:rPr>
  </w:style>
  <w:style w:type="paragraph" w:customStyle="1" w:styleId="192">
    <w:name w:val="xl163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宋体" w:hAnsi="宋体" w:eastAsia="仿宋" w:cs="宋体"/>
      <w:kern w:val="0"/>
      <w:sz w:val="24"/>
    </w:rPr>
  </w:style>
  <w:style w:type="paragraph" w:customStyle="1" w:styleId="193">
    <w:name w:val="xl164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宋体" w:hAnsi="宋体" w:eastAsia="仿宋" w:cs="宋体"/>
      <w:kern w:val="0"/>
      <w:sz w:val="24"/>
    </w:rPr>
  </w:style>
  <w:style w:type="paragraph" w:customStyle="1" w:styleId="194">
    <w:name w:val="xl165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 w:line="440" w:lineRule="exact"/>
      <w:ind w:firstLine="200" w:firstLineChars="200"/>
      <w:jc w:val="center"/>
      <w:textAlignment w:val="center"/>
    </w:pPr>
    <w:rPr>
      <w:rFonts w:ascii="Verdana" w:hAnsi="Verdana" w:eastAsia="仿宋" w:cs="宋体"/>
      <w:kern w:val="0"/>
      <w:sz w:val="24"/>
    </w:rPr>
  </w:style>
  <w:style w:type="table" w:customStyle="1" w:styleId="195">
    <w:name w:val="网格型1"/>
    <w:basedOn w:val="29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">
    <w:name w:val="网格型2"/>
    <w:basedOn w:val="29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7">
    <w:name w:val="Char Char Char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198">
    <w:name w:val="Char Char Char Char1"/>
    <w:basedOn w:val="1"/>
    <w:qFormat/>
    <w:uiPriority w:val="0"/>
    <w:pPr>
      <w:widowControl/>
      <w:spacing w:after="160" w:line="240" w:lineRule="exact"/>
      <w:jc w:val="left"/>
    </w:pPr>
  </w:style>
  <w:style w:type="paragraph" w:styleId="199">
    <w:name w:val="No Spacing"/>
    <w:link w:val="200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200">
    <w:name w:val="无间隔 Char"/>
    <w:basedOn w:val="31"/>
    <w:link w:val="199"/>
    <w:qFormat/>
    <w:uiPriority w:val="1"/>
    <w:rPr>
      <w:kern w:val="0"/>
      <w:sz w:val="22"/>
    </w:rPr>
  </w:style>
  <w:style w:type="character" w:customStyle="1" w:styleId="201">
    <w:name w:val="font11"/>
    <w:basedOn w:val="3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5"/>
    <customShpInfo spid="_x0000_s410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E85233-448B-40B7-AB16-EDD0D6F825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905</Words>
  <Characters>940</Characters>
  <Lines>41</Lines>
  <Paragraphs>11</Paragraphs>
  <TotalTime>6</TotalTime>
  <ScaleCrop>false</ScaleCrop>
  <LinksUpToDate>false</LinksUpToDate>
  <CharactersWithSpaces>941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2018-02-02T03:14:00Z</dcterms:created>
  <dc:creator>JonMMx 2000</dc:creator>
  <cp:lastModifiedBy>JY</cp:lastModifiedBy>
  <cp:lastPrinted>2017-07-31T08:42:00Z</cp:lastPrinted>
  <dcterms:modified xsi:type="dcterms:W3CDTF">2023-06-02T08:30:41Z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1873BBCC69CA4B848B3D3F77889A7256_13</vt:lpwstr>
  </property>
</Properties>
</file>